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D542" w14:textId="77777777" w:rsidR="004F19FF" w:rsidRDefault="004F19FF" w:rsidP="004F19FF">
      <w:pPr>
        <w:jc w:val="center"/>
        <w:rPr>
          <w:rFonts w:asciiTheme="majorBidi" w:hAnsiTheme="majorBidi" w:cstheme="majorBidi"/>
          <w:b/>
          <w:bCs/>
          <w:color w:val="FF0000"/>
          <w:szCs w:val="32"/>
          <w:rtl/>
          <w:lang w:val="en"/>
        </w:rPr>
      </w:pPr>
    </w:p>
    <w:p w14:paraId="4DF694D1" w14:textId="77777777" w:rsidR="00160182" w:rsidRDefault="00160182" w:rsidP="00160182">
      <w:pPr>
        <w:bidi/>
        <w:jc w:val="center"/>
        <w:rPr>
          <w:rStyle w:val="tlid-translation"/>
          <w:rFonts w:ascii="Traditional Arabic" w:hAnsi="Traditional Arabic" w:cs="Traditional Arabic"/>
          <w:b/>
          <w:bCs/>
          <w:sz w:val="32"/>
          <w:szCs w:val="32"/>
          <w:rtl/>
        </w:rPr>
      </w:pPr>
      <w:r w:rsidRPr="00A6509F">
        <w:rPr>
          <w:rStyle w:val="tlid-translation"/>
          <w:rFonts w:ascii="Traditional Arabic" w:hAnsi="Traditional Arabic" w:cs="Traditional Arabic" w:hint="cs"/>
          <w:b/>
          <w:bCs/>
          <w:sz w:val="32"/>
          <w:szCs w:val="32"/>
          <w:rtl/>
        </w:rPr>
        <w:t>دور</w:t>
      </w:r>
      <w:r w:rsidRPr="00A6509F">
        <w:rPr>
          <w:rStyle w:val="tlid-translation"/>
          <w:rFonts w:ascii="Traditional Arabic" w:hAnsi="Traditional Arabic" w:cs="Traditional Arabic"/>
          <w:b/>
          <w:bCs/>
          <w:sz w:val="32"/>
          <w:szCs w:val="32"/>
          <w:rtl/>
          <w:lang w:bidi="ar"/>
        </w:rPr>
        <w:t xml:space="preserve"> </w:t>
      </w:r>
      <w:r w:rsidRPr="00A6509F">
        <w:rPr>
          <w:rStyle w:val="tlid-translation"/>
          <w:rFonts w:ascii="Traditional Arabic" w:hAnsi="Traditional Arabic" w:cs="Traditional Arabic" w:hint="cs"/>
          <w:b/>
          <w:bCs/>
          <w:sz w:val="32"/>
          <w:szCs w:val="32"/>
          <w:rtl/>
        </w:rPr>
        <w:t>الحكومة</w:t>
      </w:r>
      <w:r w:rsidRPr="00A6509F">
        <w:rPr>
          <w:rStyle w:val="tlid-translation"/>
          <w:rFonts w:ascii="Traditional Arabic" w:hAnsi="Traditional Arabic" w:cs="Traditional Arabic"/>
          <w:b/>
          <w:bCs/>
          <w:sz w:val="32"/>
          <w:szCs w:val="32"/>
          <w:rtl/>
          <w:lang w:bidi="ar"/>
        </w:rPr>
        <w:t xml:space="preserve"> </w:t>
      </w:r>
      <w:r w:rsidRPr="00A6509F">
        <w:rPr>
          <w:rStyle w:val="tlid-translation"/>
          <w:rFonts w:ascii="Traditional Arabic" w:hAnsi="Traditional Arabic" w:cs="Traditional Arabic" w:hint="cs"/>
          <w:b/>
          <w:bCs/>
          <w:sz w:val="32"/>
          <w:szCs w:val="32"/>
          <w:rtl/>
        </w:rPr>
        <w:t>الماليزيّة</w:t>
      </w:r>
      <w:r w:rsidRPr="00A6509F">
        <w:rPr>
          <w:rStyle w:val="tlid-translation"/>
          <w:rFonts w:ascii="Traditional Arabic" w:hAnsi="Traditional Arabic" w:cs="Traditional Arabic"/>
          <w:b/>
          <w:bCs/>
          <w:sz w:val="32"/>
          <w:szCs w:val="32"/>
          <w:rtl/>
          <w:lang w:bidi="ar"/>
        </w:rPr>
        <w:t xml:space="preserve"> </w:t>
      </w:r>
      <w:r w:rsidRPr="00A6509F">
        <w:rPr>
          <w:rStyle w:val="tlid-translation"/>
          <w:rFonts w:ascii="Traditional Arabic" w:hAnsi="Traditional Arabic" w:cs="Traditional Arabic" w:hint="cs"/>
          <w:b/>
          <w:bCs/>
          <w:sz w:val="32"/>
          <w:szCs w:val="32"/>
          <w:rtl/>
        </w:rPr>
        <w:t>في</w:t>
      </w:r>
      <w:r w:rsidRPr="00A6509F">
        <w:rPr>
          <w:rStyle w:val="tlid-translation"/>
          <w:rFonts w:ascii="Traditional Arabic" w:hAnsi="Traditional Arabic" w:cs="Traditional Arabic"/>
          <w:b/>
          <w:bCs/>
          <w:sz w:val="32"/>
          <w:szCs w:val="32"/>
          <w:rtl/>
          <w:lang w:bidi="ar"/>
        </w:rPr>
        <w:t xml:space="preserve"> </w:t>
      </w:r>
      <w:r w:rsidRPr="00A6509F">
        <w:rPr>
          <w:rStyle w:val="tlid-translation"/>
          <w:rFonts w:ascii="Traditional Arabic" w:hAnsi="Traditional Arabic" w:cs="Traditional Arabic" w:hint="cs"/>
          <w:b/>
          <w:bCs/>
          <w:sz w:val="32"/>
          <w:szCs w:val="32"/>
          <w:rtl/>
        </w:rPr>
        <w:t>تطوير</w:t>
      </w:r>
      <w:r w:rsidRPr="00A6509F">
        <w:rPr>
          <w:rStyle w:val="tlid-translation"/>
          <w:rFonts w:ascii="Traditional Arabic" w:hAnsi="Traditional Arabic" w:cs="Traditional Arabic"/>
          <w:b/>
          <w:bCs/>
          <w:sz w:val="32"/>
          <w:szCs w:val="32"/>
          <w:rtl/>
          <w:lang w:bidi="ar"/>
        </w:rPr>
        <w:t xml:space="preserve"> </w:t>
      </w:r>
      <w:r w:rsidRPr="00A6509F">
        <w:rPr>
          <w:rStyle w:val="tlid-translation"/>
          <w:rFonts w:ascii="Traditional Arabic" w:hAnsi="Traditional Arabic" w:cs="Traditional Arabic" w:hint="cs"/>
          <w:b/>
          <w:bCs/>
          <w:sz w:val="32"/>
          <w:szCs w:val="32"/>
          <w:rtl/>
        </w:rPr>
        <w:t>القطاع</w:t>
      </w:r>
      <w:r w:rsidRPr="00A6509F">
        <w:rPr>
          <w:rStyle w:val="tlid-translation"/>
          <w:rFonts w:ascii="Traditional Arabic" w:hAnsi="Traditional Arabic" w:cs="Traditional Arabic"/>
          <w:b/>
          <w:bCs/>
          <w:sz w:val="32"/>
          <w:szCs w:val="32"/>
          <w:rtl/>
          <w:lang w:bidi="ar"/>
        </w:rPr>
        <w:t xml:space="preserve"> </w:t>
      </w:r>
      <w:r w:rsidRPr="00A6509F">
        <w:rPr>
          <w:rStyle w:val="tlid-translation"/>
          <w:rFonts w:ascii="Traditional Arabic" w:hAnsi="Traditional Arabic" w:cs="Traditional Arabic" w:hint="cs"/>
          <w:b/>
          <w:bCs/>
          <w:sz w:val="32"/>
          <w:szCs w:val="32"/>
          <w:rtl/>
        </w:rPr>
        <w:t>الاقتصادي</w:t>
      </w:r>
      <w:r w:rsidRPr="00A6509F">
        <w:rPr>
          <w:rStyle w:val="tlid-translation"/>
          <w:rFonts w:ascii="Traditional Arabic" w:hAnsi="Traditional Arabic" w:cs="Traditional Arabic"/>
          <w:b/>
          <w:bCs/>
          <w:sz w:val="32"/>
          <w:szCs w:val="32"/>
          <w:rtl/>
          <w:lang w:bidi="ar"/>
        </w:rPr>
        <w:t xml:space="preserve"> </w:t>
      </w:r>
      <w:r w:rsidRPr="00A6509F">
        <w:rPr>
          <w:rStyle w:val="tlid-translation"/>
          <w:rFonts w:ascii="Traditional Arabic" w:hAnsi="Traditional Arabic" w:cs="Traditional Arabic" w:hint="cs"/>
          <w:b/>
          <w:bCs/>
          <w:sz w:val="32"/>
          <w:szCs w:val="32"/>
          <w:rtl/>
        </w:rPr>
        <w:t>فترة تقييد</w:t>
      </w:r>
      <w:r w:rsidRPr="00A6509F">
        <w:rPr>
          <w:rStyle w:val="tlid-translation"/>
          <w:rFonts w:ascii="Traditional Arabic" w:hAnsi="Traditional Arabic" w:cs="Traditional Arabic"/>
          <w:b/>
          <w:bCs/>
          <w:sz w:val="32"/>
          <w:szCs w:val="32"/>
          <w:rtl/>
          <w:lang w:bidi="ar"/>
        </w:rPr>
        <w:t xml:space="preserve"> </w:t>
      </w:r>
      <w:r w:rsidRPr="00A6509F">
        <w:rPr>
          <w:rStyle w:val="tlid-translation"/>
          <w:rFonts w:ascii="Traditional Arabic" w:hAnsi="Traditional Arabic" w:cs="Traditional Arabic" w:hint="cs"/>
          <w:b/>
          <w:bCs/>
          <w:sz w:val="32"/>
          <w:szCs w:val="32"/>
          <w:rtl/>
        </w:rPr>
        <w:t>الحركة</w:t>
      </w:r>
      <w:r w:rsidRPr="00A6509F">
        <w:rPr>
          <w:rStyle w:val="tlid-translation"/>
          <w:rFonts w:ascii="Traditional Arabic" w:hAnsi="Traditional Arabic" w:cs="Traditional Arabic"/>
          <w:b/>
          <w:bCs/>
          <w:sz w:val="32"/>
          <w:szCs w:val="32"/>
          <w:rtl/>
          <w:lang w:bidi="ar"/>
        </w:rPr>
        <w:t xml:space="preserve"> </w:t>
      </w:r>
      <w:r w:rsidRPr="00A6509F">
        <w:rPr>
          <w:rStyle w:val="tlid-translation"/>
          <w:rFonts w:ascii="Traditional Arabic" w:hAnsi="Traditional Arabic" w:cs="Traditional Arabic" w:hint="cs"/>
          <w:b/>
          <w:bCs/>
          <w:sz w:val="32"/>
          <w:szCs w:val="32"/>
          <w:rtl/>
        </w:rPr>
        <w:t>في</w:t>
      </w:r>
      <w:r w:rsidRPr="00A6509F">
        <w:rPr>
          <w:rStyle w:val="tlid-translation"/>
          <w:rFonts w:ascii="Traditional Arabic" w:hAnsi="Traditional Arabic" w:cs="Traditional Arabic"/>
          <w:b/>
          <w:bCs/>
          <w:sz w:val="32"/>
          <w:szCs w:val="32"/>
          <w:rtl/>
          <w:lang w:bidi="ar"/>
        </w:rPr>
        <w:t xml:space="preserve"> </w:t>
      </w:r>
      <w:r w:rsidRPr="00A6509F">
        <w:rPr>
          <w:rStyle w:val="tlid-translation"/>
          <w:rFonts w:ascii="Traditional Arabic" w:hAnsi="Traditional Arabic" w:cs="Traditional Arabic" w:hint="cs"/>
          <w:b/>
          <w:bCs/>
          <w:sz w:val="32"/>
          <w:szCs w:val="32"/>
          <w:rtl/>
        </w:rPr>
        <w:t>ظلّ</w:t>
      </w:r>
      <w:r w:rsidRPr="00A6509F">
        <w:rPr>
          <w:rStyle w:val="tlid-translation"/>
          <w:rFonts w:ascii="Traditional Arabic" w:hAnsi="Traditional Arabic" w:cs="Traditional Arabic"/>
          <w:b/>
          <w:bCs/>
          <w:sz w:val="32"/>
          <w:szCs w:val="32"/>
          <w:rtl/>
          <w:lang w:bidi="ar"/>
        </w:rPr>
        <w:t xml:space="preserve"> </w:t>
      </w:r>
      <w:r>
        <w:rPr>
          <w:rStyle w:val="tlid-translation"/>
          <w:rFonts w:ascii="Traditional Arabic" w:hAnsi="Traditional Arabic" w:cs="Traditional Arabic" w:hint="cs"/>
          <w:b/>
          <w:bCs/>
          <w:sz w:val="32"/>
          <w:szCs w:val="32"/>
          <w:rtl/>
        </w:rPr>
        <w:t>جائحة كوفيد 19</w:t>
      </w:r>
      <w:r w:rsidRPr="00A6509F">
        <w:rPr>
          <w:rStyle w:val="tlid-translation"/>
          <w:rFonts w:ascii="Traditional Arabic" w:hAnsi="Traditional Arabic" w:cs="Traditional Arabic" w:hint="cs"/>
          <w:b/>
          <w:bCs/>
          <w:sz w:val="32"/>
          <w:szCs w:val="32"/>
          <w:rtl/>
          <w:lang w:bidi="ar"/>
        </w:rPr>
        <w:t>:</w:t>
      </w:r>
      <w:r w:rsidRPr="00A6509F">
        <w:rPr>
          <w:rStyle w:val="tlid-translation"/>
          <w:rFonts w:ascii="Traditional Arabic" w:hAnsi="Traditional Arabic" w:cs="Traditional Arabic" w:hint="cs"/>
          <w:b/>
          <w:bCs/>
          <w:sz w:val="32"/>
          <w:szCs w:val="32"/>
          <w:rtl/>
        </w:rPr>
        <w:t xml:space="preserve"> </w:t>
      </w:r>
    </w:p>
    <w:p w14:paraId="2112BDAB" w14:textId="77777777" w:rsidR="00FE51DC" w:rsidRDefault="00160182" w:rsidP="00FE51DC">
      <w:pPr>
        <w:spacing w:after="0"/>
        <w:jc w:val="center"/>
        <w:rPr>
          <w:rFonts w:asciiTheme="majorBidi" w:hAnsiTheme="majorBidi" w:cstheme="majorBidi"/>
          <w:b/>
          <w:bCs/>
          <w:color w:val="FF0000"/>
          <w:szCs w:val="32"/>
          <w:lang w:val="en"/>
        </w:rPr>
      </w:pPr>
      <w:r w:rsidRPr="00A6509F">
        <w:rPr>
          <w:rStyle w:val="tlid-translation"/>
          <w:rFonts w:ascii="Traditional Arabic" w:hAnsi="Traditional Arabic" w:cs="Traditional Arabic" w:hint="cs"/>
          <w:b/>
          <w:bCs/>
          <w:sz w:val="32"/>
          <w:szCs w:val="32"/>
          <w:rtl/>
        </w:rPr>
        <w:t>دراسة تحليل</w:t>
      </w:r>
      <w:r>
        <w:rPr>
          <w:rStyle w:val="tlid-translation"/>
          <w:rFonts w:ascii="Traditional Arabic" w:hAnsi="Traditional Arabic" w:cs="Traditional Arabic" w:hint="cs"/>
          <w:b/>
          <w:bCs/>
          <w:sz w:val="32"/>
          <w:szCs w:val="32"/>
          <w:rtl/>
        </w:rPr>
        <w:t>ي</w:t>
      </w:r>
      <w:r w:rsidRPr="00A6509F">
        <w:rPr>
          <w:rStyle w:val="tlid-translation"/>
          <w:rFonts w:ascii="Traditional Arabic" w:hAnsi="Traditional Arabic" w:cs="Traditional Arabic" w:hint="cs"/>
          <w:b/>
          <w:bCs/>
          <w:sz w:val="32"/>
          <w:szCs w:val="32"/>
          <w:rtl/>
        </w:rPr>
        <w:t>ة شرعية</w:t>
      </w:r>
      <w:r w:rsidR="00FE51DC">
        <w:rPr>
          <w:rStyle w:val="tlid-translation"/>
          <w:rFonts w:ascii="Traditional Arabic" w:hAnsi="Traditional Arabic" w:cs="Traditional Arabic"/>
          <w:b/>
          <w:bCs/>
          <w:sz w:val="32"/>
          <w:szCs w:val="32"/>
        </w:rPr>
        <w:t xml:space="preserve"> </w:t>
      </w:r>
      <w:r w:rsidR="00FE51DC">
        <w:rPr>
          <w:rStyle w:val="tlid-translation"/>
          <w:rFonts w:ascii="Traditional Arabic" w:hAnsi="Traditional Arabic" w:cs="Traditional Arabic" w:hint="cs"/>
          <w:b/>
          <w:bCs/>
          <w:sz w:val="32"/>
          <w:szCs w:val="32"/>
          <w:rtl/>
          <w:lang w:bidi="ar-EG"/>
        </w:rPr>
        <w:t xml:space="preserve"> </w:t>
      </w:r>
      <w:r w:rsidR="00FE51DC" w:rsidRPr="001F37E2">
        <w:rPr>
          <w:rFonts w:asciiTheme="majorBidi" w:hAnsiTheme="majorBidi" w:cstheme="majorBidi"/>
          <w:b/>
          <w:bCs/>
          <w:color w:val="FF0000"/>
          <w:szCs w:val="32"/>
          <w:lang w:val="en"/>
        </w:rPr>
        <w:t xml:space="preserve"> [Font:</w:t>
      </w:r>
      <w:r w:rsidR="00FE51DC" w:rsidRPr="001F37E2">
        <w:rPr>
          <w:rFonts w:asciiTheme="majorBidi" w:hAnsiTheme="majorBidi" w:cstheme="majorBidi" w:hint="cs"/>
          <w:b/>
          <w:bCs/>
          <w:color w:val="FF0000"/>
          <w:szCs w:val="32"/>
          <w:rtl/>
          <w:lang w:val="en"/>
        </w:rPr>
        <w:t xml:space="preserve"> </w:t>
      </w:r>
      <w:r w:rsidR="00FE51DC" w:rsidRPr="001F37E2">
        <w:rPr>
          <w:rFonts w:asciiTheme="majorBidi" w:hAnsiTheme="majorBidi" w:cstheme="majorBidi"/>
          <w:b/>
          <w:bCs/>
          <w:color w:val="FF0000"/>
          <w:szCs w:val="32"/>
          <w:lang w:val="en"/>
        </w:rPr>
        <w:t>Traditional Arabic, Bold, 16]</w:t>
      </w:r>
    </w:p>
    <w:p w14:paraId="4E7A02E0" w14:textId="77777777" w:rsidR="00845387" w:rsidRDefault="00845387" w:rsidP="00FE51DC">
      <w:pPr>
        <w:spacing w:after="0"/>
        <w:jc w:val="center"/>
        <w:rPr>
          <w:rFonts w:asciiTheme="majorBidi" w:hAnsiTheme="majorBidi" w:cstheme="majorBidi"/>
          <w:b/>
          <w:bCs/>
          <w:color w:val="FF0000"/>
          <w:szCs w:val="32"/>
          <w:lang w:val="en"/>
        </w:rPr>
      </w:pPr>
    </w:p>
    <w:p w14:paraId="7A93A76D" w14:textId="77777777" w:rsidR="00845387" w:rsidRDefault="00845387" w:rsidP="00845387">
      <w:pPr>
        <w:tabs>
          <w:tab w:val="left" w:pos="9792"/>
        </w:tabs>
        <w:spacing w:after="0" w:line="240" w:lineRule="auto"/>
        <w:ind w:right="-46"/>
        <w:jc w:val="center"/>
        <w:rPr>
          <w:rFonts w:asciiTheme="majorBidi" w:eastAsia="Calibri" w:hAnsiTheme="majorBidi" w:cstheme="majorBidi"/>
          <w:color w:val="000000"/>
          <w:shd w:val="clear" w:color="auto" w:fill="FFFFFF"/>
          <w:lang w:val="ms-MY"/>
        </w:rPr>
      </w:pPr>
      <w:r w:rsidRPr="00A758F5">
        <w:rPr>
          <w:rFonts w:asciiTheme="majorBidi" w:hAnsiTheme="majorBidi" w:cstheme="majorBidi"/>
          <w:color w:val="FF0000"/>
          <w:szCs w:val="32"/>
          <w:lang w:val="en"/>
        </w:rPr>
        <w:t>[Font: Times New Roman, capital</w:t>
      </w:r>
      <w:r>
        <w:rPr>
          <w:rFonts w:asciiTheme="majorBidi" w:hAnsiTheme="majorBidi" w:cstheme="majorBidi"/>
          <w:color w:val="FF0000"/>
          <w:szCs w:val="32"/>
          <w:lang w:val="en"/>
        </w:rPr>
        <w:t xml:space="preserve">, </w:t>
      </w:r>
      <w:r w:rsidRPr="00A758F5">
        <w:rPr>
          <w:rFonts w:asciiTheme="majorBidi" w:hAnsiTheme="majorBidi" w:cstheme="majorBidi"/>
          <w:color w:val="FF0000"/>
          <w:szCs w:val="32"/>
          <w:lang w:val="en"/>
        </w:rPr>
        <w:t>1</w:t>
      </w:r>
      <w:r>
        <w:rPr>
          <w:rFonts w:asciiTheme="majorBidi" w:hAnsiTheme="majorBidi" w:cstheme="majorBidi"/>
          <w:color w:val="FF0000"/>
          <w:szCs w:val="32"/>
          <w:lang w:val="en"/>
        </w:rPr>
        <w:t>2</w:t>
      </w:r>
      <w:r w:rsidRPr="00A758F5">
        <w:rPr>
          <w:rFonts w:asciiTheme="majorBidi" w:hAnsiTheme="majorBidi" w:cstheme="majorBidi"/>
          <w:color w:val="FF0000"/>
          <w:szCs w:val="32"/>
          <w:lang w:val="en"/>
        </w:rPr>
        <w:t xml:space="preserve">] </w:t>
      </w:r>
      <w:r>
        <w:rPr>
          <w:rFonts w:asciiTheme="majorBidi" w:eastAsia="Calibri" w:hAnsiTheme="majorBidi" w:cstheme="majorBidi"/>
          <w:color w:val="000000"/>
          <w:shd w:val="clear" w:color="auto" w:fill="FFFFFF"/>
          <w:lang w:val="ms-MY"/>
        </w:rPr>
        <w:t>TRANSLATION OF TITLE</w:t>
      </w:r>
    </w:p>
    <w:p w14:paraId="178C2AFC" w14:textId="043DA22E" w:rsidR="00FE51DC" w:rsidRPr="00845387" w:rsidRDefault="00FE51DC" w:rsidP="00F53F36">
      <w:pPr>
        <w:bidi/>
        <w:rPr>
          <w:rStyle w:val="tlid-translation"/>
          <w:rFonts w:ascii="Traditional Arabic" w:hAnsi="Traditional Arabic" w:cs="Traditional Arabic"/>
          <w:b/>
          <w:bCs/>
          <w:rtl/>
          <w:lang w:val="ms-MY" w:bidi="ar-EG"/>
        </w:rPr>
      </w:pPr>
    </w:p>
    <w:p w14:paraId="702D14CA" w14:textId="5348C3E5" w:rsidR="00FE51DC" w:rsidRPr="00845387" w:rsidRDefault="00160182" w:rsidP="00FE51DC">
      <w:pPr>
        <w:pStyle w:val="NoSpacing"/>
        <w:jc w:val="center"/>
        <w:rPr>
          <w:rFonts w:asciiTheme="majorBidi" w:hAnsiTheme="majorBidi" w:cs="Traditional Arabic"/>
          <w:bCs/>
          <w:sz w:val="20"/>
          <w:szCs w:val="20"/>
        </w:rPr>
      </w:pPr>
      <w:r w:rsidRPr="00845387">
        <w:rPr>
          <w:rStyle w:val="tlid-translation"/>
          <w:rFonts w:asciiTheme="majorBidi" w:hAnsiTheme="majorBidi" w:cstheme="majorBidi"/>
          <w:sz w:val="20"/>
          <w:szCs w:val="20"/>
          <w:vertAlign w:val="superscript"/>
          <w:lang w:val="id-ID"/>
        </w:rPr>
        <w:t>i*</w:t>
      </w:r>
      <w:r w:rsidRPr="00845387">
        <w:rPr>
          <w:rStyle w:val="tlid-translation"/>
          <w:rFonts w:asciiTheme="majorBidi" w:hAnsiTheme="majorBidi" w:cstheme="majorBidi"/>
          <w:sz w:val="20"/>
          <w:szCs w:val="20"/>
          <w:lang w:val="id-ID"/>
        </w:rPr>
        <w:t xml:space="preserve">Setiyawan Gunardi, </w:t>
      </w:r>
      <w:r w:rsidRPr="00845387">
        <w:rPr>
          <w:rStyle w:val="tlid-translation"/>
          <w:rFonts w:asciiTheme="majorBidi" w:hAnsiTheme="majorBidi" w:cstheme="majorBidi"/>
          <w:sz w:val="20"/>
          <w:szCs w:val="20"/>
          <w:vertAlign w:val="superscript"/>
          <w:lang w:val="id-ID"/>
        </w:rPr>
        <w:t>i</w:t>
      </w:r>
      <w:r w:rsidRPr="00845387">
        <w:rPr>
          <w:rStyle w:val="tlid-translation"/>
          <w:rFonts w:asciiTheme="majorBidi" w:hAnsiTheme="majorBidi" w:cstheme="majorBidi"/>
          <w:sz w:val="20"/>
          <w:szCs w:val="20"/>
          <w:lang w:val="id-ID"/>
        </w:rPr>
        <w:t xml:space="preserve">Muneer Ali Abdul Rab, </w:t>
      </w:r>
      <w:r w:rsidRPr="00845387">
        <w:rPr>
          <w:rStyle w:val="tlid-translation"/>
          <w:rFonts w:asciiTheme="majorBidi" w:hAnsiTheme="majorBidi" w:cstheme="majorBidi"/>
          <w:sz w:val="20"/>
          <w:szCs w:val="20"/>
          <w:vertAlign w:val="superscript"/>
          <w:lang w:val="id-ID"/>
        </w:rPr>
        <w:t>i</w:t>
      </w:r>
      <w:r w:rsidRPr="00845387">
        <w:rPr>
          <w:rStyle w:val="tlid-translation"/>
          <w:rFonts w:asciiTheme="majorBidi" w:hAnsiTheme="majorBidi" w:cstheme="majorBidi"/>
          <w:sz w:val="20"/>
          <w:szCs w:val="20"/>
          <w:lang w:val="id-ID"/>
        </w:rPr>
        <w:t>Baidar Mohammed Mohammed Hassan</w:t>
      </w:r>
      <w:r w:rsidR="00FE51DC" w:rsidRPr="00845387">
        <w:rPr>
          <w:rStyle w:val="tlid-translation"/>
          <w:rFonts w:asciiTheme="majorBidi" w:hAnsiTheme="majorBidi" w:cstheme="majorBidi"/>
          <w:sz w:val="20"/>
          <w:szCs w:val="20"/>
          <w:lang w:val="ms-MY"/>
        </w:rPr>
        <w:t xml:space="preserve"> </w:t>
      </w:r>
      <w:r w:rsidR="00FE51DC" w:rsidRPr="00845387">
        <w:rPr>
          <w:rFonts w:asciiTheme="majorBidi" w:hAnsiTheme="majorBidi" w:cs="Traditional Arabic"/>
          <w:bCs/>
          <w:color w:val="FF0000"/>
          <w:sz w:val="20"/>
          <w:szCs w:val="20"/>
        </w:rPr>
        <w:t xml:space="preserve">[Font: Times New Roman, </w:t>
      </w:r>
      <w:r w:rsidR="00845387" w:rsidRPr="00845387">
        <w:rPr>
          <w:rFonts w:asciiTheme="majorBidi" w:hAnsiTheme="majorBidi" w:cs="Traditional Arabic"/>
          <w:bCs/>
          <w:color w:val="FF0000"/>
          <w:sz w:val="20"/>
          <w:szCs w:val="20"/>
        </w:rPr>
        <w:t>10</w:t>
      </w:r>
      <w:r w:rsidR="00FE51DC" w:rsidRPr="00845387">
        <w:rPr>
          <w:rFonts w:asciiTheme="majorBidi" w:hAnsiTheme="majorBidi" w:cs="Traditional Arabic"/>
          <w:bCs/>
          <w:color w:val="FF0000"/>
          <w:sz w:val="20"/>
          <w:szCs w:val="20"/>
        </w:rPr>
        <w:t>]</w:t>
      </w:r>
    </w:p>
    <w:p w14:paraId="3667A486" w14:textId="7ACEF229" w:rsidR="00160182" w:rsidRPr="00845387" w:rsidRDefault="00160182" w:rsidP="00160182">
      <w:pPr>
        <w:jc w:val="center"/>
        <w:rPr>
          <w:rStyle w:val="tlid-translation"/>
          <w:rFonts w:asciiTheme="majorBidi" w:hAnsiTheme="majorBidi" w:cstheme="majorBidi"/>
          <w:sz w:val="20"/>
          <w:szCs w:val="20"/>
          <w:lang w:val="en-US"/>
        </w:rPr>
      </w:pPr>
    </w:p>
    <w:p w14:paraId="41662843" w14:textId="74B272C3" w:rsidR="00FE51DC" w:rsidRPr="00845387" w:rsidRDefault="00160182" w:rsidP="00FE51DC">
      <w:pPr>
        <w:pStyle w:val="NoSpacing"/>
        <w:jc w:val="center"/>
        <w:rPr>
          <w:rFonts w:asciiTheme="majorBidi" w:hAnsiTheme="majorBidi" w:cs="Traditional Arabic"/>
          <w:bCs/>
          <w:sz w:val="20"/>
          <w:szCs w:val="20"/>
        </w:rPr>
      </w:pPr>
      <w:r w:rsidRPr="00845387">
        <w:rPr>
          <w:rStyle w:val="tlid-translation"/>
          <w:rFonts w:asciiTheme="majorBidi" w:hAnsiTheme="majorBidi" w:cstheme="majorBidi"/>
          <w:sz w:val="20"/>
          <w:szCs w:val="20"/>
          <w:vertAlign w:val="superscript"/>
          <w:lang w:val="id-ID"/>
        </w:rPr>
        <w:t>i</w:t>
      </w:r>
      <w:r w:rsidRPr="00845387">
        <w:rPr>
          <w:rStyle w:val="tlid-translation"/>
          <w:rFonts w:asciiTheme="majorBidi" w:hAnsiTheme="majorBidi" w:cstheme="majorBidi"/>
          <w:sz w:val="20"/>
          <w:szCs w:val="20"/>
          <w:lang w:val="id-ID"/>
        </w:rPr>
        <w:t>Faculty of Syariah and Law, Universiti Sains Islam Malaysia, Nilai 71800</w:t>
      </w:r>
      <w:r w:rsidR="00FE51DC" w:rsidRPr="00845387">
        <w:rPr>
          <w:rStyle w:val="tlid-translation"/>
          <w:rFonts w:asciiTheme="majorBidi" w:hAnsiTheme="majorBidi" w:cstheme="majorBidi"/>
          <w:sz w:val="20"/>
          <w:szCs w:val="20"/>
          <w:lang w:val="ms-MY"/>
        </w:rPr>
        <w:t xml:space="preserve"> </w:t>
      </w:r>
      <w:r w:rsidR="00FE51DC" w:rsidRPr="00845387">
        <w:rPr>
          <w:rFonts w:asciiTheme="majorBidi" w:hAnsiTheme="majorBidi" w:cs="Traditional Arabic"/>
          <w:bCs/>
          <w:color w:val="FF0000"/>
          <w:sz w:val="20"/>
          <w:szCs w:val="20"/>
        </w:rPr>
        <w:t xml:space="preserve">[Font: Times New Roman, </w:t>
      </w:r>
      <w:r w:rsidR="00845387">
        <w:rPr>
          <w:rFonts w:asciiTheme="majorBidi" w:hAnsiTheme="majorBidi" w:cs="Traditional Arabic"/>
          <w:bCs/>
          <w:color w:val="FF0000"/>
          <w:sz w:val="20"/>
          <w:szCs w:val="20"/>
        </w:rPr>
        <w:t>10</w:t>
      </w:r>
      <w:r w:rsidR="00FE51DC" w:rsidRPr="00845387">
        <w:rPr>
          <w:rFonts w:asciiTheme="majorBidi" w:hAnsiTheme="majorBidi" w:cs="Traditional Arabic"/>
          <w:bCs/>
          <w:color w:val="FF0000"/>
          <w:sz w:val="20"/>
          <w:szCs w:val="20"/>
        </w:rPr>
        <w:t>]</w:t>
      </w:r>
    </w:p>
    <w:p w14:paraId="411F7050" w14:textId="2AEC2C24" w:rsidR="00160182" w:rsidRPr="00845387" w:rsidRDefault="00160182" w:rsidP="00160182">
      <w:pPr>
        <w:jc w:val="center"/>
        <w:rPr>
          <w:rStyle w:val="tlid-translation"/>
          <w:rFonts w:asciiTheme="majorBidi" w:hAnsiTheme="majorBidi" w:cstheme="majorBidi"/>
          <w:sz w:val="20"/>
          <w:szCs w:val="20"/>
          <w:lang w:val="en-US"/>
        </w:rPr>
      </w:pPr>
    </w:p>
    <w:p w14:paraId="5C6185A4" w14:textId="081A3E0C" w:rsidR="00FE51DC" w:rsidRPr="00845387" w:rsidRDefault="00160182" w:rsidP="00FE51DC">
      <w:pPr>
        <w:pStyle w:val="NoSpacing"/>
        <w:jc w:val="center"/>
        <w:rPr>
          <w:rFonts w:asciiTheme="majorBidi" w:hAnsiTheme="majorBidi" w:cs="Traditional Arabic"/>
          <w:bCs/>
          <w:sz w:val="20"/>
          <w:szCs w:val="20"/>
        </w:rPr>
      </w:pPr>
      <w:r w:rsidRPr="00845387">
        <w:rPr>
          <w:rStyle w:val="tlid-translation"/>
          <w:rFonts w:asciiTheme="majorBidi" w:hAnsiTheme="majorBidi" w:cstheme="majorBidi"/>
          <w:sz w:val="20"/>
          <w:szCs w:val="20"/>
          <w:lang w:val="id-ID"/>
        </w:rPr>
        <w:t xml:space="preserve">*(Corresponding author) email: </w:t>
      </w:r>
      <w:r w:rsidR="00FE51DC" w:rsidRPr="00845387">
        <w:rPr>
          <w:rStyle w:val="tlid-translation"/>
          <w:rFonts w:asciiTheme="majorBidi" w:hAnsiTheme="majorBidi" w:cstheme="majorBidi"/>
          <w:sz w:val="20"/>
          <w:szCs w:val="20"/>
          <w:lang w:val="id-ID"/>
        </w:rPr>
        <w:fldChar w:fldCharType="begin"/>
      </w:r>
      <w:r w:rsidR="00FE51DC" w:rsidRPr="00845387">
        <w:rPr>
          <w:rStyle w:val="tlid-translation"/>
          <w:rFonts w:asciiTheme="majorBidi" w:hAnsiTheme="majorBidi" w:cstheme="majorBidi"/>
          <w:sz w:val="20"/>
          <w:szCs w:val="20"/>
          <w:lang w:val="id-ID"/>
        </w:rPr>
        <w:instrText xml:space="preserve"> HYPERLINK "mailto:setiyawan@usim.edu.my" </w:instrText>
      </w:r>
      <w:r w:rsidR="00FE51DC" w:rsidRPr="00845387">
        <w:rPr>
          <w:rStyle w:val="tlid-translation"/>
          <w:rFonts w:asciiTheme="majorBidi" w:hAnsiTheme="majorBidi" w:cstheme="majorBidi"/>
          <w:sz w:val="20"/>
          <w:szCs w:val="20"/>
          <w:lang w:val="id-ID"/>
        </w:rPr>
      </w:r>
      <w:r w:rsidR="00FE51DC" w:rsidRPr="00845387">
        <w:rPr>
          <w:rStyle w:val="tlid-translation"/>
          <w:rFonts w:asciiTheme="majorBidi" w:hAnsiTheme="majorBidi" w:cstheme="majorBidi"/>
          <w:sz w:val="20"/>
          <w:szCs w:val="20"/>
          <w:lang w:val="id-ID"/>
        </w:rPr>
        <w:fldChar w:fldCharType="separate"/>
      </w:r>
      <w:r w:rsidR="00FE51DC" w:rsidRPr="00845387">
        <w:rPr>
          <w:rStyle w:val="Hyperlink"/>
          <w:rFonts w:asciiTheme="majorBidi" w:hAnsiTheme="majorBidi" w:cstheme="majorBidi"/>
          <w:sz w:val="20"/>
          <w:szCs w:val="20"/>
          <w:lang w:val="id-ID"/>
        </w:rPr>
        <w:t>setiyawan@usim.edu.my</w:t>
      </w:r>
      <w:r w:rsidR="00FE51DC" w:rsidRPr="00845387">
        <w:rPr>
          <w:rStyle w:val="tlid-translation"/>
          <w:rFonts w:asciiTheme="majorBidi" w:hAnsiTheme="majorBidi" w:cstheme="majorBidi"/>
          <w:sz w:val="20"/>
          <w:szCs w:val="20"/>
          <w:lang w:val="id-ID"/>
        </w:rPr>
        <w:fldChar w:fldCharType="end"/>
      </w:r>
      <w:r w:rsidR="00FE51DC" w:rsidRPr="00845387">
        <w:rPr>
          <w:rStyle w:val="tlid-translation"/>
          <w:rFonts w:asciiTheme="majorBidi" w:hAnsiTheme="majorBidi" w:cstheme="majorBidi"/>
          <w:sz w:val="20"/>
          <w:szCs w:val="20"/>
          <w:lang w:val="ms-MY"/>
        </w:rPr>
        <w:t xml:space="preserve"> </w:t>
      </w:r>
      <w:r w:rsidR="00FE51DC" w:rsidRPr="00845387">
        <w:rPr>
          <w:rFonts w:asciiTheme="majorBidi" w:hAnsiTheme="majorBidi" w:cs="Traditional Arabic"/>
          <w:bCs/>
          <w:color w:val="FF0000"/>
          <w:sz w:val="20"/>
          <w:szCs w:val="20"/>
        </w:rPr>
        <w:t xml:space="preserve">[Font: Times New Roman, </w:t>
      </w:r>
      <w:r w:rsidR="00845387">
        <w:rPr>
          <w:rFonts w:asciiTheme="majorBidi" w:hAnsiTheme="majorBidi" w:cs="Traditional Arabic"/>
          <w:bCs/>
          <w:color w:val="FF0000"/>
          <w:sz w:val="20"/>
          <w:szCs w:val="20"/>
        </w:rPr>
        <w:t>10</w:t>
      </w:r>
      <w:r w:rsidR="00FE51DC" w:rsidRPr="00845387">
        <w:rPr>
          <w:rFonts w:asciiTheme="majorBidi" w:hAnsiTheme="majorBidi" w:cs="Traditional Arabic"/>
          <w:bCs/>
          <w:color w:val="FF0000"/>
          <w:sz w:val="20"/>
          <w:szCs w:val="20"/>
        </w:rPr>
        <w:t>]</w:t>
      </w:r>
    </w:p>
    <w:p w14:paraId="6E247969" w14:textId="7DA5CAC9" w:rsidR="00160182" w:rsidRPr="00FE51DC" w:rsidRDefault="00160182" w:rsidP="00160182">
      <w:pPr>
        <w:jc w:val="center"/>
        <w:rPr>
          <w:rStyle w:val="tlid-translation"/>
          <w:rFonts w:asciiTheme="majorBidi" w:hAnsiTheme="majorBidi" w:cstheme="majorBidi"/>
          <w:sz w:val="18"/>
          <w:szCs w:val="18"/>
          <w:lang w:val="en-US"/>
        </w:rPr>
      </w:pPr>
    </w:p>
    <w:p w14:paraId="0852B4DF" w14:textId="77777777" w:rsidR="00160182" w:rsidRPr="004729DF" w:rsidRDefault="00160182" w:rsidP="00160182">
      <w:pPr>
        <w:rPr>
          <w:rStyle w:val="tlid-translation"/>
          <w:rFonts w:asciiTheme="majorBidi" w:hAnsiTheme="majorBidi" w:cstheme="majorBidi"/>
          <w:sz w:val="18"/>
          <w:szCs w:val="18"/>
          <w:lang w:val="en-US"/>
        </w:rPr>
      </w:pPr>
    </w:p>
    <w:p w14:paraId="53710E38" w14:textId="187656AA" w:rsidR="00A312B5" w:rsidRPr="00F53F36" w:rsidRDefault="00FE51DC" w:rsidP="00F53F36">
      <w:pPr>
        <w:jc w:val="center"/>
        <w:rPr>
          <w:rStyle w:val="tlid-translation"/>
          <w:rFonts w:asciiTheme="majorBidi" w:hAnsiTheme="majorBidi" w:cstheme="majorBidi"/>
          <w:b/>
          <w:bCs/>
          <w:color w:val="FF0000"/>
          <w:szCs w:val="32"/>
          <w:rtl/>
        </w:rPr>
      </w:pPr>
      <w:r>
        <w:rPr>
          <w:rStyle w:val="tlid-translation"/>
          <w:rFonts w:ascii="Traditional Arabic" w:hAnsi="Traditional Arabic" w:cs="Traditional Arabic"/>
          <w:b/>
          <w:bCs/>
          <w:sz w:val="32"/>
          <w:szCs w:val="32"/>
        </w:rPr>
        <w:t xml:space="preserve"> </w:t>
      </w:r>
      <w:r w:rsidR="00A312B5" w:rsidRPr="00A312B5">
        <w:rPr>
          <w:rStyle w:val="tlid-translation"/>
          <w:rFonts w:ascii="Traditional Arabic" w:hAnsi="Traditional Arabic" w:cs="Traditional Arabic" w:hint="cs"/>
          <w:b/>
          <w:bCs/>
          <w:sz w:val="32"/>
          <w:szCs w:val="32"/>
          <w:rtl/>
        </w:rPr>
        <w:t>ملخص البحث</w:t>
      </w:r>
      <w:r>
        <w:rPr>
          <w:rStyle w:val="tlid-translation"/>
          <w:rFonts w:ascii="Traditional Arabic" w:hAnsi="Traditional Arabic" w:cs="Traditional Arabic" w:hint="cs"/>
          <w:b/>
          <w:bCs/>
          <w:sz w:val="32"/>
          <w:szCs w:val="32"/>
          <w:rtl/>
          <w:lang w:bidi="ar-EG"/>
        </w:rPr>
        <w:t xml:space="preserve"> </w:t>
      </w:r>
      <w:r w:rsidRPr="00084977">
        <w:rPr>
          <w:rFonts w:asciiTheme="majorBidi" w:hAnsiTheme="majorBidi" w:cstheme="majorBidi"/>
          <w:b/>
          <w:bCs/>
          <w:color w:val="FF0000"/>
          <w:szCs w:val="32"/>
          <w:lang w:val="en"/>
        </w:rPr>
        <w:t>[Font:</w:t>
      </w:r>
      <w:r>
        <w:rPr>
          <w:rFonts w:asciiTheme="majorBidi" w:hAnsiTheme="majorBidi" w:cstheme="majorBidi"/>
          <w:b/>
          <w:bCs/>
          <w:color w:val="FF0000"/>
          <w:szCs w:val="32"/>
          <w:lang w:val="en"/>
        </w:rPr>
        <w:t xml:space="preserve"> Traditional Arabic</w:t>
      </w:r>
      <w:r w:rsidRPr="00084977">
        <w:rPr>
          <w:rFonts w:asciiTheme="majorBidi" w:hAnsiTheme="majorBidi" w:cstheme="majorBidi"/>
          <w:b/>
          <w:bCs/>
          <w:color w:val="FF0000"/>
          <w:szCs w:val="32"/>
          <w:lang w:val="en"/>
        </w:rPr>
        <w:t>,</w:t>
      </w:r>
      <w:r>
        <w:rPr>
          <w:rFonts w:asciiTheme="majorBidi" w:hAnsiTheme="majorBidi" w:cstheme="majorBidi"/>
          <w:b/>
          <w:bCs/>
          <w:color w:val="FF0000"/>
          <w:szCs w:val="32"/>
          <w:lang w:val="en"/>
        </w:rPr>
        <w:t xml:space="preserve"> Bold</w:t>
      </w:r>
      <w:r w:rsidRPr="00084977">
        <w:rPr>
          <w:rFonts w:asciiTheme="majorBidi" w:hAnsiTheme="majorBidi" w:cstheme="majorBidi"/>
          <w:b/>
          <w:bCs/>
          <w:color w:val="FF0000"/>
          <w:szCs w:val="32"/>
          <w:lang w:val="en"/>
        </w:rPr>
        <w:t>, 1</w:t>
      </w:r>
      <w:r>
        <w:rPr>
          <w:rFonts w:asciiTheme="majorBidi" w:hAnsiTheme="majorBidi" w:cstheme="majorBidi"/>
          <w:b/>
          <w:bCs/>
          <w:color w:val="FF0000"/>
          <w:szCs w:val="32"/>
          <w:lang w:val="en"/>
        </w:rPr>
        <w:t>6</w:t>
      </w:r>
      <w:r w:rsidRPr="00084977">
        <w:rPr>
          <w:rFonts w:asciiTheme="majorBidi" w:hAnsiTheme="majorBidi" w:cstheme="majorBidi"/>
          <w:b/>
          <w:bCs/>
          <w:color w:val="FF0000"/>
          <w:szCs w:val="32"/>
          <w:lang w:val="en"/>
        </w:rPr>
        <w:t>]</w:t>
      </w:r>
    </w:p>
    <w:p w14:paraId="67F18F13" w14:textId="6158F698" w:rsidR="00160182" w:rsidRPr="00F53F36" w:rsidRDefault="00160182" w:rsidP="00F53F36">
      <w:pPr>
        <w:bidi/>
        <w:spacing w:after="0"/>
        <w:jc w:val="both"/>
        <w:rPr>
          <w:rStyle w:val="tlid-translation"/>
          <w:rFonts w:asciiTheme="majorBidi" w:hAnsiTheme="majorBidi" w:cstheme="majorBidi"/>
          <w:b/>
          <w:bCs/>
          <w:color w:val="FF0000"/>
          <w:szCs w:val="32"/>
          <w:rtl/>
        </w:rPr>
      </w:pPr>
      <w:r w:rsidRPr="005A5529">
        <w:rPr>
          <w:rStyle w:val="tlid-translation"/>
          <w:rFonts w:ascii="Traditional Arabic" w:hAnsi="Traditional Arabic" w:cs="Traditional Arabic"/>
          <w:sz w:val="32"/>
          <w:szCs w:val="32"/>
          <w:rtl/>
        </w:rPr>
        <w:t>تتحم</w:t>
      </w:r>
      <w:r>
        <w:rPr>
          <w:rStyle w:val="tlid-translation"/>
          <w:rFonts w:ascii="Traditional Arabic" w:hAnsi="Traditional Arabic" w:cs="Traditional Arabic" w:hint="cs"/>
          <w:sz w:val="32"/>
          <w:szCs w:val="32"/>
          <w:rtl/>
        </w:rPr>
        <w:t>َّ</w:t>
      </w:r>
      <w:r w:rsidRPr="005A5529">
        <w:rPr>
          <w:rStyle w:val="tlid-translation"/>
          <w:rFonts w:ascii="Traditional Arabic" w:hAnsi="Traditional Arabic" w:cs="Traditional Arabic"/>
          <w:sz w:val="32"/>
          <w:szCs w:val="32"/>
          <w:rtl/>
        </w:rPr>
        <w:t xml:space="preserve">ل </w:t>
      </w:r>
      <w:r w:rsidRPr="00077163">
        <w:rPr>
          <w:rStyle w:val="tlid-translation"/>
          <w:rFonts w:ascii="Traditional Arabic" w:hAnsi="Traditional Arabic" w:cs="Traditional Arabic"/>
          <w:sz w:val="32"/>
          <w:szCs w:val="32"/>
          <w:rtl/>
        </w:rPr>
        <w:t>الحكومة</w:t>
      </w:r>
      <w:r w:rsidRPr="00077163">
        <w:rPr>
          <w:rStyle w:val="tlid-translation"/>
          <w:rFonts w:ascii="Traditional Arabic" w:hAnsi="Traditional Arabic" w:cs="Traditional Arabic" w:hint="cs"/>
          <w:sz w:val="32"/>
          <w:szCs w:val="32"/>
          <w:rtl/>
        </w:rPr>
        <w:t xml:space="preserve"> الماليزيّة</w:t>
      </w:r>
      <w:r w:rsidRPr="001B61D2">
        <w:rPr>
          <w:rStyle w:val="tlid-translation"/>
          <w:rFonts w:ascii="Traditional Arabic" w:hAnsi="Traditional Arabic" w:cs="Traditional Arabic"/>
          <w:sz w:val="32"/>
          <w:szCs w:val="32"/>
          <w:rtl/>
          <w:lang w:bidi="ar"/>
        </w:rPr>
        <w:t xml:space="preserve"> </w:t>
      </w:r>
      <w:r w:rsidRPr="005A5529">
        <w:rPr>
          <w:rStyle w:val="tlid-translation"/>
          <w:rFonts w:ascii="Traditional Arabic" w:hAnsi="Traditional Arabic" w:cs="Traditional Arabic"/>
          <w:sz w:val="32"/>
          <w:szCs w:val="32"/>
          <w:rtl/>
        </w:rPr>
        <w:t xml:space="preserve">مسؤولية </w:t>
      </w:r>
      <w:r>
        <w:rPr>
          <w:rStyle w:val="tlid-translation"/>
          <w:rFonts w:ascii="Traditional Arabic" w:hAnsi="Traditional Arabic" w:cs="Traditional Arabic"/>
          <w:sz w:val="32"/>
          <w:szCs w:val="32"/>
          <w:rtl/>
        </w:rPr>
        <w:t xml:space="preserve">إدارة </w:t>
      </w:r>
      <w:r>
        <w:rPr>
          <w:rStyle w:val="tlid-translation"/>
          <w:rFonts w:ascii="Traditional Arabic" w:hAnsi="Traditional Arabic" w:cs="Traditional Arabic" w:hint="cs"/>
          <w:sz w:val="32"/>
          <w:szCs w:val="32"/>
          <w:rtl/>
        </w:rPr>
        <w:t>ا</w:t>
      </w:r>
      <w:r>
        <w:rPr>
          <w:rStyle w:val="tlid-translation"/>
          <w:rFonts w:ascii="Traditional Arabic" w:hAnsi="Traditional Arabic" w:cs="Traditional Arabic"/>
          <w:sz w:val="32"/>
          <w:szCs w:val="32"/>
          <w:rtl/>
        </w:rPr>
        <w:t>قتصاد ال</w:t>
      </w:r>
      <w:r>
        <w:rPr>
          <w:rStyle w:val="tlid-translation"/>
          <w:rFonts w:ascii="Traditional Arabic" w:hAnsi="Traditional Arabic" w:cs="Traditional Arabic" w:hint="cs"/>
          <w:sz w:val="32"/>
          <w:szCs w:val="32"/>
          <w:rtl/>
        </w:rPr>
        <w:t>مجتمع</w:t>
      </w:r>
      <w:r>
        <w:rPr>
          <w:rStyle w:val="tlid-translation"/>
          <w:rFonts w:ascii="Traditional Arabic" w:hAnsi="Traditional Arabic" w:cs="Traditional Arabic"/>
          <w:sz w:val="32"/>
          <w:szCs w:val="32"/>
          <w:rtl/>
        </w:rPr>
        <w:t xml:space="preserve"> تحقيق</w:t>
      </w:r>
      <w:r>
        <w:rPr>
          <w:rStyle w:val="tlid-translation"/>
          <w:rFonts w:ascii="Traditional Arabic" w:hAnsi="Traditional Arabic" w:cs="Traditional Arabic" w:hint="cs"/>
          <w:sz w:val="32"/>
          <w:szCs w:val="32"/>
          <w:rtl/>
        </w:rPr>
        <w:t>اً</w:t>
      </w:r>
      <w:r>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 xml:space="preserve">لمصالح </w:t>
      </w:r>
      <w:r>
        <w:rPr>
          <w:rStyle w:val="tlid-translation"/>
          <w:rFonts w:ascii="Traditional Arabic" w:hAnsi="Traditional Arabic" w:cs="Traditional Arabic"/>
          <w:sz w:val="32"/>
          <w:szCs w:val="32"/>
          <w:rtl/>
        </w:rPr>
        <w:t>حياتهم</w:t>
      </w:r>
      <w:r>
        <w:rPr>
          <w:rStyle w:val="tlid-translation"/>
          <w:rFonts w:ascii="Traditional Arabic" w:hAnsi="Traditional Arabic" w:cs="Traditional Arabic" w:hint="cs"/>
          <w:sz w:val="32"/>
          <w:szCs w:val="32"/>
          <w:rtl/>
        </w:rPr>
        <w:t xml:space="preserve">، </w:t>
      </w:r>
      <w:r w:rsidRPr="005A5529">
        <w:rPr>
          <w:rStyle w:val="tlid-translation"/>
          <w:rFonts w:ascii="Traditional Arabic" w:hAnsi="Traditional Arabic" w:cs="Traditional Arabic"/>
          <w:sz w:val="32"/>
          <w:szCs w:val="32"/>
          <w:rtl/>
        </w:rPr>
        <w:t xml:space="preserve">خاصة </w:t>
      </w:r>
      <w:r>
        <w:rPr>
          <w:rStyle w:val="tlid-translation"/>
          <w:rFonts w:ascii="Traditional Arabic" w:hAnsi="Traditional Arabic" w:cs="Traditional Arabic" w:hint="cs"/>
          <w:sz w:val="32"/>
          <w:szCs w:val="32"/>
          <w:rtl/>
        </w:rPr>
        <w:t xml:space="preserve">في هذا </w:t>
      </w:r>
      <w:r>
        <w:rPr>
          <w:rStyle w:val="tlid-translation"/>
          <w:rFonts w:ascii="Traditional Arabic" w:hAnsi="Traditional Arabic" w:cs="Traditional Arabic"/>
          <w:sz w:val="32"/>
          <w:szCs w:val="32"/>
          <w:rtl/>
        </w:rPr>
        <w:t>الوضع الحال</w:t>
      </w:r>
      <w:r>
        <w:rPr>
          <w:rStyle w:val="tlid-translation"/>
          <w:rFonts w:ascii="Traditional Arabic" w:hAnsi="Traditional Arabic" w:cs="Traditional Arabic" w:hint="cs"/>
          <w:sz w:val="32"/>
          <w:szCs w:val="32"/>
          <w:rtl/>
        </w:rPr>
        <w:t>ي</w:t>
      </w:r>
      <w:r>
        <w:rPr>
          <w:rStyle w:val="tlid-translation"/>
          <w:rFonts w:ascii="Traditional Arabic" w:hAnsi="Traditional Arabic" w:cs="Traditional Arabic"/>
          <w:sz w:val="32"/>
          <w:szCs w:val="32"/>
          <w:rtl/>
        </w:rPr>
        <w:t xml:space="preserve">، عندما </w:t>
      </w:r>
      <w:r>
        <w:rPr>
          <w:rStyle w:val="tlid-translation"/>
          <w:rFonts w:ascii="Traditional Arabic" w:hAnsi="Traditional Arabic" w:cs="Traditional Arabic" w:hint="cs"/>
          <w:sz w:val="32"/>
          <w:szCs w:val="32"/>
          <w:rtl/>
        </w:rPr>
        <w:t>ا</w:t>
      </w:r>
      <w:r w:rsidRPr="005A5529">
        <w:rPr>
          <w:rStyle w:val="tlid-translation"/>
          <w:rFonts w:ascii="Traditional Arabic" w:hAnsi="Traditional Arabic" w:cs="Traditional Arabic"/>
          <w:sz w:val="32"/>
          <w:szCs w:val="32"/>
          <w:rtl/>
        </w:rPr>
        <w:t>تخذ</w:t>
      </w:r>
      <w:r>
        <w:rPr>
          <w:rStyle w:val="tlid-translation"/>
          <w:rFonts w:ascii="Traditional Arabic" w:hAnsi="Traditional Arabic" w:cs="Traditional Arabic" w:hint="cs"/>
          <w:sz w:val="32"/>
          <w:szCs w:val="32"/>
          <w:rtl/>
        </w:rPr>
        <w:t>ت</w:t>
      </w:r>
      <w:r>
        <w:rPr>
          <w:rStyle w:val="tlid-translation"/>
          <w:rFonts w:ascii="Traditional Arabic" w:hAnsi="Traditional Arabic" w:cs="Traditional Arabic"/>
          <w:sz w:val="32"/>
          <w:szCs w:val="32"/>
          <w:rtl/>
        </w:rPr>
        <w:t xml:space="preserve"> الحكومة قرار </w:t>
      </w:r>
      <w:r>
        <w:rPr>
          <w:rStyle w:val="tlid-translation"/>
          <w:rFonts w:ascii="Traditional Arabic" w:hAnsi="Traditional Arabic" w:cs="Traditional Arabic" w:hint="cs"/>
          <w:sz w:val="32"/>
          <w:szCs w:val="32"/>
          <w:rtl/>
        </w:rPr>
        <w:t>تقييد الحركة</w:t>
      </w:r>
      <w:r w:rsidRPr="005A5529">
        <w:rPr>
          <w:rStyle w:val="tlid-translation"/>
          <w:rFonts w:ascii="Traditional Arabic" w:hAnsi="Traditional Arabic" w:cs="Traditional Arabic"/>
          <w:sz w:val="32"/>
          <w:szCs w:val="32"/>
          <w:rtl/>
        </w:rPr>
        <w:t xml:space="preserve"> أثناء انتشار </w:t>
      </w:r>
      <w:r>
        <w:rPr>
          <w:rStyle w:val="tlid-translation"/>
          <w:rFonts w:ascii="Traditional Arabic" w:hAnsi="Traditional Arabic" w:cs="Traditional Arabic" w:hint="cs"/>
          <w:sz w:val="32"/>
          <w:szCs w:val="32"/>
          <w:rtl/>
        </w:rPr>
        <w:t>جائحة كوفيد</w:t>
      </w:r>
      <w:r>
        <w:rPr>
          <w:rStyle w:val="tlid-translation"/>
          <w:rFonts w:ascii="Traditional Arabic" w:hAnsi="Traditional Arabic" w:cs="Traditional Arabic" w:hint="cs"/>
          <w:sz w:val="32"/>
          <w:szCs w:val="32"/>
          <w:rtl/>
          <w:lang w:bidi="ar"/>
        </w:rPr>
        <w:t>-19.</w:t>
      </w:r>
      <w:r w:rsidRPr="005A5529">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و</w:t>
      </w:r>
      <w:r w:rsidRPr="005A5529">
        <w:rPr>
          <w:rStyle w:val="tlid-translation"/>
          <w:rFonts w:ascii="Traditional Arabic" w:hAnsi="Traditional Arabic" w:cs="Traditional Arabic"/>
          <w:sz w:val="32"/>
          <w:szCs w:val="32"/>
          <w:rtl/>
        </w:rPr>
        <w:t xml:space="preserve">من الضروري </w:t>
      </w:r>
      <w:r>
        <w:rPr>
          <w:rStyle w:val="tlid-translation"/>
          <w:rFonts w:ascii="Traditional Arabic" w:hAnsi="Traditional Arabic" w:cs="Traditional Arabic" w:hint="cs"/>
          <w:sz w:val="32"/>
          <w:szCs w:val="32"/>
          <w:rtl/>
        </w:rPr>
        <w:t xml:space="preserve">أن </w:t>
      </w:r>
      <w:r w:rsidRPr="005A5529">
        <w:rPr>
          <w:rStyle w:val="tlid-translation"/>
          <w:rFonts w:ascii="Traditional Arabic" w:hAnsi="Traditional Arabic" w:cs="Traditional Arabic"/>
          <w:sz w:val="32"/>
          <w:szCs w:val="32"/>
          <w:rtl/>
        </w:rPr>
        <w:t>ت</w:t>
      </w:r>
      <w:r>
        <w:rPr>
          <w:rStyle w:val="tlid-translation"/>
          <w:rFonts w:ascii="Traditional Arabic" w:hAnsi="Traditional Arabic" w:cs="Traditional Arabic" w:hint="cs"/>
          <w:sz w:val="32"/>
          <w:szCs w:val="32"/>
          <w:rtl/>
        </w:rPr>
        <w:t>ُ</w:t>
      </w:r>
      <w:r w:rsidRPr="005A5529">
        <w:rPr>
          <w:rStyle w:val="tlid-translation"/>
          <w:rFonts w:ascii="Traditional Arabic" w:hAnsi="Traditional Arabic" w:cs="Traditional Arabic"/>
          <w:sz w:val="32"/>
          <w:szCs w:val="32"/>
          <w:rtl/>
        </w:rPr>
        <w:t>قد</w:t>
      </w:r>
      <w:r>
        <w:rPr>
          <w:rStyle w:val="tlid-translation"/>
          <w:rFonts w:ascii="Traditional Arabic" w:hAnsi="Traditional Arabic" w:cs="Traditional Arabic" w:hint="cs"/>
          <w:sz w:val="32"/>
          <w:szCs w:val="32"/>
          <w:rtl/>
        </w:rPr>
        <w:t>ِّ</w:t>
      </w:r>
      <w:r w:rsidRPr="005A5529">
        <w:rPr>
          <w:rStyle w:val="tlid-translation"/>
          <w:rFonts w:ascii="Traditional Arabic" w:hAnsi="Traditional Arabic" w:cs="Traditional Arabic"/>
          <w:sz w:val="32"/>
          <w:szCs w:val="32"/>
          <w:rtl/>
        </w:rPr>
        <w:t>م أفضل ا</w:t>
      </w:r>
      <w:r>
        <w:rPr>
          <w:rStyle w:val="tlid-translation"/>
          <w:rFonts w:ascii="Traditional Arabic" w:hAnsi="Traditional Arabic" w:cs="Traditional Arabic" w:hint="cs"/>
          <w:sz w:val="32"/>
          <w:szCs w:val="32"/>
          <w:rtl/>
        </w:rPr>
        <w:t>ل</w:t>
      </w:r>
      <w:r w:rsidR="00A11C8B">
        <w:rPr>
          <w:rStyle w:val="tlid-translation"/>
          <w:rFonts w:ascii="Traditional Arabic" w:hAnsi="Traditional Arabic" w:cs="Traditional Arabic" w:hint="cs"/>
          <w:sz w:val="32"/>
          <w:szCs w:val="32"/>
          <w:rtl/>
        </w:rPr>
        <w:t>ا</w:t>
      </w:r>
      <w:r>
        <w:rPr>
          <w:rStyle w:val="tlid-translation"/>
          <w:rFonts w:ascii="Traditional Arabic" w:hAnsi="Traditional Arabic" w:cs="Traditional Arabic" w:hint="cs"/>
          <w:sz w:val="32"/>
          <w:szCs w:val="32"/>
          <w:rtl/>
        </w:rPr>
        <w:t>قتراحات</w:t>
      </w:r>
      <w:r w:rsidRPr="005A5529">
        <w:rPr>
          <w:rStyle w:val="tlid-translation"/>
          <w:rFonts w:ascii="Traditional Arabic" w:hAnsi="Traditional Arabic" w:cs="Traditional Arabic"/>
          <w:sz w:val="32"/>
          <w:szCs w:val="32"/>
          <w:rtl/>
        </w:rPr>
        <w:t xml:space="preserve"> </w:t>
      </w:r>
      <w:r w:rsidR="00A11C8B">
        <w:rPr>
          <w:rStyle w:val="tlid-translation"/>
          <w:rFonts w:ascii="Traditional Arabic" w:hAnsi="Traditional Arabic" w:cs="Traditional Arabic" w:hint="cs"/>
          <w:sz w:val="32"/>
          <w:szCs w:val="32"/>
          <w:rtl/>
        </w:rPr>
        <w:t>للحفاظ على حياة النّاس وأموالهم</w:t>
      </w:r>
      <w:r w:rsidRPr="005A5529">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 xml:space="preserve">وكما هو معلوم في علم أصول الفقه فإن </w:t>
      </w:r>
      <w:r w:rsidRPr="005C6657">
        <w:rPr>
          <w:rStyle w:val="tlid-translation"/>
          <w:rFonts w:ascii="Traditional Arabic" w:hAnsi="Traditional Arabic" w:cs="Traditional Arabic"/>
          <w:i/>
          <w:iCs/>
          <w:sz w:val="32"/>
          <w:szCs w:val="32"/>
          <w:rtl/>
        </w:rPr>
        <w:t>حفظ المال</w:t>
      </w:r>
      <w:r w:rsidRPr="005A5529">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هو أحد المقاصد الخمسة المهِمَّة</w:t>
      </w:r>
      <w:r>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والتي تعمل على</w:t>
      </w:r>
      <w:r>
        <w:rPr>
          <w:rStyle w:val="tlid-translation"/>
          <w:rFonts w:ascii="Traditional Arabic" w:hAnsi="Traditional Arabic" w:cs="Traditional Arabic"/>
          <w:sz w:val="32"/>
          <w:szCs w:val="32"/>
          <w:rtl/>
        </w:rPr>
        <w:t xml:space="preserve"> تحقيق </w:t>
      </w:r>
      <w:r>
        <w:rPr>
          <w:rStyle w:val="tlid-translation"/>
          <w:rFonts w:ascii="Traditional Arabic" w:hAnsi="Traditional Arabic" w:cs="Traditional Arabic" w:hint="cs"/>
          <w:sz w:val="32"/>
          <w:szCs w:val="32"/>
          <w:rtl/>
        </w:rPr>
        <w:t>مصالح</w:t>
      </w:r>
      <w:r>
        <w:rPr>
          <w:rStyle w:val="tlid-translation"/>
          <w:rFonts w:ascii="Traditional Arabic" w:hAnsi="Traditional Arabic" w:cs="Traditional Arabic"/>
          <w:sz w:val="32"/>
          <w:szCs w:val="32"/>
          <w:rtl/>
        </w:rPr>
        <w:t xml:space="preserve"> الحياة </w:t>
      </w:r>
      <w:r w:rsidRPr="005A5529">
        <w:rPr>
          <w:rStyle w:val="tlid-translation"/>
          <w:rFonts w:ascii="Traditional Arabic" w:hAnsi="Traditional Arabic" w:cs="Traditional Arabic"/>
          <w:sz w:val="32"/>
          <w:szCs w:val="32"/>
          <w:rtl/>
        </w:rPr>
        <w:t>من الناحية الاقتصادية</w:t>
      </w:r>
      <w:r w:rsidRPr="005A5529">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والهدف</w:t>
      </w:r>
      <w:r>
        <w:rPr>
          <w:rStyle w:val="tlid-translation"/>
          <w:rFonts w:ascii="Traditional Arabic" w:hAnsi="Traditional Arabic" w:cs="Traditional Arabic"/>
          <w:sz w:val="32"/>
          <w:szCs w:val="32"/>
          <w:rtl/>
        </w:rPr>
        <w:t xml:space="preserve"> من هذه الدراسة هو </w:t>
      </w:r>
      <w:r>
        <w:rPr>
          <w:rStyle w:val="tlid-translation"/>
          <w:rFonts w:ascii="Traditional Arabic" w:hAnsi="Traditional Arabic" w:cs="Traditional Arabic" w:hint="cs"/>
          <w:sz w:val="32"/>
          <w:szCs w:val="32"/>
          <w:rtl/>
        </w:rPr>
        <w:t>توضيح</w:t>
      </w:r>
      <w:r w:rsidRPr="005A5529">
        <w:rPr>
          <w:rStyle w:val="tlid-translation"/>
          <w:rFonts w:ascii="Traditional Arabic" w:hAnsi="Traditional Arabic" w:cs="Traditional Arabic"/>
          <w:sz w:val="32"/>
          <w:szCs w:val="32"/>
          <w:rtl/>
        </w:rPr>
        <w:t xml:space="preserve"> دور الحكومة الماليزية في حماية</w:t>
      </w:r>
      <w:r>
        <w:rPr>
          <w:rStyle w:val="tlid-translation"/>
          <w:rFonts w:ascii="Traditional Arabic" w:hAnsi="Traditional Arabic" w:cs="Traditional Arabic"/>
          <w:sz w:val="32"/>
          <w:szCs w:val="32"/>
          <w:rtl/>
        </w:rPr>
        <w:t xml:space="preserve"> الناس في المجال الاقتصادي</w:t>
      </w:r>
      <w:r>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وت</w:t>
      </w:r>
      <w:r w:rsidRPr="005A5529">
        <w:rPr>
          <w:rStyle w:val="tlid-translation"/>
          <w:rFonts w:ascii="Traditional Arabic" w:hAnsi="Traditional Arabic" w:cs="Traditional Arabic"/>
          <w:sz w:val="32"/>
          <w:szCs w:val="32"/>
          <w:rtl/>
        </w:rPr>
        <w:t>ح</w:t>
      </w:r>
      <w:r>
        <w:rPr>
          <w:rStyle w:val="tlid-translation"/>
          <w:rFonts w:ascii="Traditional Arabic" w:hAnsi="Traditional Arabic" w:cs="Traditional Arabic"/>
          <w:sz w:val="32"/>
          <w:szCs w:val="32"/>
          <w:rtl/>
        </w:rPr>
        <w:t>د</w:t>
      </w:r>
      <w:r>
        <w:rPr>
          <w:rStyle w:val="tlid-translation"/>
          <w:rFonts w:ascii="Traditional Arabic" w:hAnsi="Traditional Arabic" w:cs="Traditional Arabic" w:hint="cs"/>
          <w:sz w:val="32"/>
          <w:szCs w:val="32"/>
          <w:rtl/>
        </w:rPr>
        <w:t>ي</w:t>
      </w:r>
      <w:r>
        <w:rPr>
          <w:rStyle w:val="tlid-translation"/>
          <w:rFonts w:ascii="Traditional Arabic" w:hAnsi="Traditional Arabic" w:cs="Traditional Arabic"/>
          <w:sz w:val="32"/>
          <w:szCs w:val="32"/>
          <w:rtl/>
        </w:rPr>
        <w:t xml:space="preserve">د موقع مبدأ </w:t>
      </w:r>
      <w:r w:rsidRPr="004771BE">
        <w:rPr>
          <w:rStyle w:val="tlid-translation"/>
          <w:rFonts w:ascii="Traditional Arabic" w:hAnsi="Traditional Arabic" w:cs="Traditional Arabic"/>
          <w:i/>
          <w:iCs/>
          <w:sz w:val="32"/>
          <w:szCs w:val="32"/>
          <w:rtl/>
        </w:rPr>
        <w:t>حفظ المال</w:t>
      </w:r>
      <w:r>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من قِبَل</w:t>
      </w:r>
      <w:r w:rsidRPr="005A5529">
        <w:rPr>
          <w:rStyle w:val="tlid-translation"/>
          <w:rFonts w:ascii="Traditional Arabic" w:hAnsi="Traditional Arabic" w:cs="Traditional Arabic"/>
          <w:sz w:val="32"/>
          <w:szCs w:val="32"/>
          <w:rtl/>
        </w:rPr>
        <w:t xml:space="preserve"> الحكومة في إدارة تخصيص الأموال</w:t>
      </w:r>
      <w:r w:rsidRPr="005A5529">
        <w:rPr>
          <w:rStyle w:val="tlid-translation"/>
          <w:rFonts w:ascii="Traditional Arabic" w:hAnsi="Traditional Arabic" w:cs="Traditional Arabic"/>
          <w:sz w:val="32"/>
          <w:szCs w:val="32"/>
          <w:rtl/>
          <w:lang w:bidi="ar"/>
        </w:rPr>
        <w:t xml:space="preserve">. </w:t>
      </w:r>
      <w:r w:rsidRPr="005A5529">
        <w:rPr>
          <w:rStyle w:val="tlid-translation"/>
          <w:rFonts w:ascii="Traditional Arabic" w:hAnsi="Traditional Arabic" w:cs="Traditional Arabic"/>
          <w:sz w:val="32"/>
          <w:szCs w:val="32"/>
          <w:rtl/>
        </w:rPr>
        <w:t>لذلك تست</w:t>
      </w:r>
      <w:r>
        <w:rPr>
          <w:rStyle w:val="tlid-translation"/>
          <w:rFonts w:ascii="Traditional Arabic" w:hAnsi="Traditional Arabic" w:cs="Traditional Arabic"/>
          <w:sz w:val="32"/>
          <w:szCs w:val="32"/>
          <w:rtl/>
        </w:rPr>
        <w:t xml:space="preserve">خدم هذه الدراسة </w:t>
      </w:r>
      <w:r w:rsidR="00A11C8B">
        <w:rPr>
          <w:rStyle w:val="tlid-translation"/>
          <w:rFonts w:ascii="Traditional Arabic" w:hAnsi="Traditional Arabic" w:cs="Traditional Arabic" w:hint="cs"/>
          <w:sz w:val="32"/>
          <w:szCs w:val="32"/>
          <w:rtl/>
        </w:rPr>
        <w:t>ال</w:t>
      </w:r>
      <w:r>
        <w:rPr>
          <w:rStyle w:val="tlid-translation"/>
          <w:rFonts w:ascii="Traditional Arabic" w:hAnsi="Traditional Arabic" w:cs="Traditional Arabic" w:hint="cs"/>
          <w:sz w:val="32"/>
          <w:szCs w:val="32"/>
          <w:rtl/>
        </w:rPr>
        <w:t>منهج</w:t>
      </w:r>
      <w:r w:rsidR="00A11C8B">
        <w:rPr>
          <w:rStyle w:val="tlid-translation"/>
          <w:rFonts w:ascii="Traditional Arabic" w:hAnsi="Traditional Arabic" w:cs="Traditional Arabic" w:hint="cs"/>
          <w:sz w:val="32"/>
          <w:szCs w:val="32"/>
          <w:rtl/>
        </w:rPr>
        <w:t xml:space="preserve"> الوصفي التحليلي والاستقرائي</w:t>
      </w:r>
      <w:r>
        <w:rPr>
          <w:rStyle w:val="tlid-translation"/>
          <w:rFonts w:ascii="Traditional Arabic" w:hAnsi="Traditional Arabic" w:cs="Traditional Arabic" w:hint="cs"/>
          <w:sz w:val="32"/>
          <w:szCs w:val="32"/>
          <w:rtl/>
        </w:rPr>
        <w:t xml:space="preserve"> </w:t>
      </w:r>
      <w:r w:rsidRPr="005A5529">
        <w:rPr>
          <w:rStyle w:val="tlid-translation"/>
          <w:rFonts w:ascii="Traditional Arabic" w:hAnsi="Traditional Arabic" w:cs="Traditional Arabic"/>
          <w:sz w:val="32"/>
          <w:szCs w:val="32"/>
          <w:rtl/>
        </w:rPr>
        <w:t>من خلال ملاحظة ا</w:t>
      </w:r>
      <w:r>
        <w:rPr>
          <w:rStyle w:val="tlid-translation"/>
          <w:rFonts w:ascii="Traditional Arabic" w:hAnsi="Traditional Arabic" w:cs="Traditional Arabic"/>
          <w:sz w:val="32"/>
          <w:szCs w:val="32"/>
          <w:rtl/>
        </w:rPr>
        <w:t>لمواقع والصحف</w:t>
      </w:r>
      <w:r w:rsidR="00A11C8B">
        <w:rPr>
          <w:rStyle w:val="tlid-translation"/>
          <w:rFonts w:ascii="Traditional Arabic" w:hAnsi="Traditional Arabic" w:cs="Traditional Arabic" w:hint="cs"/>
          <w:sz w:val="32"/>
          <w:szCs w:val="32"/>
          <w:rtl/>
        </w:rPr>
        <w:t>،</w:t>
      </w:r>
      <w:r>
        <w:rPr>
          <w:rStyle w:val="tlid-translation"/>
          <w:rFonts w:ascii="Traditional Arabic" w:hAnsi="Traditional Arabic" w:cs="Traditional Arabic"/>
          <w:sz w:val="32"/>
          <w:szCs w:val="32"/>
          <w:rtl/>
        </w:rPr>
        <w:t xml:space="preserve"> و</w:t>
      </w:r>
      <w:r>
        <w:rPr>
          <w:rStyle w:val="tlid-translation"/>
          <w:rFonts w:ascii="Traditional Arabic" w:hAnsi="Traditional Arabic" w:cs="Traditional Arabic" w:hint="cs"/>
          <w:sz w:val="32"/>
          <w:szCs w:val="32"/>
          <w:rtl/>
        </w:rPr>
        <w:t>المنهج</w:t>
      </w:r>
      <w:r>
        <w:rPr>
          <w:rStyle w:val="tlid-translation"/>
          <w:rFonts w:ascii="Traditional Arabic" w:hAnsi="Traditional Arabic" w:cs="Traditional Arabic"/>
          <w:sz w:val="32"/>
          <w:szCs w:val="32"/>
          <w:rtl/>
        </w:rPr>
        <w:t xml:space="preserve"> المكتب</w:t>
      </w:r>
      <w:r>
        <w:rPr>
          <w:rStyle w:val="tlid-translation"/>
          <w:rFonts w:ascii="Traditional Arabic" w:hAnsi="Traditional Arabic" w:cs="Traditional Arabic" w:hint="cs"/>
          <w:sz w:val="32"/>
          <w:szCs w:val="32"/>
          <w:rtl/>
        </w:rPr>
        <w:t>ي</w:t>
      </w:r>
      <w:r>
        <w:rPr>
          <w:rStyle w:val="tlid-translation"/>
          <w:rFonts w:ascii="Traditional Arabic" w:hAnsi="Traditional Arabic" w:cs="Traditional Arabic"/>
          <w:sz w:val="32"/>
          <w:szCs w:val="32"/>
          <w:rtl/>
        </w:rPr>
        <w:t xml:space="preserve"> ل</w:t>
      </w:r>
      <w:r>
        <w:rPr>
          <w:rStyle w:val="tlid-translation"/>
          <w:rFonts w:ascii="Traditional Arabic" w:hAnsi="Traditional Arabic" w:cs="Traditional Arabic" w:hint="cs"/>
          <w:sz w:val="32"/>
          <w:szCs w:val="32"/>
          <w:rtl/>
        </w:rPr>
        <w:t>معرفة</w:t>
      </w:r>
      <w:r>
        <w:rPr>
          <w:rStyle w:val="tlid-translation"/>
          <w:rFonts w:ascii="Traditional Arabic" w:hAnsi="Traditional Arabic" w:cs="Traditional Arabic"/>
          <w:sz w:val="32"/>
          <w:szCs w:val="32"/>
          <w:rtl/>
        </w:rPr>
        <w:t xml:space="preserve"> مقاصد الشريعة</w:t>
      </w:r>
      <w:r>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وبعد</w:t>
      </w:r>
      <w:r w:rsidRPr="005A5529">
        <w:rPr>
          <w:rStyle w:val="tlid-translation"/>
          <w:rFonts w:ascii="Traditional Arabic" w:hAnsi="Traditional Arabic" w:cs="Traditional Arabic"/>
          <w:sz w:val="32"/>
          <w:szCs w:val="32"/>
          <w:rtl/>
        </w:rPr>
        <w:t xml:space="preserve"> جمع البيانات</w:t>
      </w:r>
      <w:r>
        <w:rPr>
          <w:rStyle w:val="tlid-translation"/>
          <w:rFonts w:ascii="Traditional Arabic" w:hAnsi="Traditional Arabic" w:cs="Traditional Arabic" w:hint="cs"/>
          <w:sz w:val="32"/>
          <w:szCs w:val="32"/>
          <w:rtl/>
          <w:lang w:bidi="ar"/>
        </w:rPr>
        <w:t xml:space="preserve"> </w:t>
      </w:r>
      <w:r w:rsidRPr="005A5529">
        <w:rPr>
          <w:rStyle w:val="tlid-translation"/>
          <w:rFonts w:ascii="Traditional Arabic" w:hAnsi="Traditional Arabic" w:cs="Traditional Arabic"/>
          <w:sz w:val="32"/>
          <w:szCs w:val="32"/>
          <w:rtl/>
        </w:rPr>
        <w:t>سيتم تحليلها لإنتاج نتائج بحث شاملة ومبتكرة</w:t>
      </w:r>
      <w:r w:rsidRPr="005A5529">
        <w:rPr>
          <w:rStyle w:val="tlid-translation"/>
          <w:rFonts w:ascii="Traditional Arabic" w:hAnsi="Traditional Arabic" w:cs="Traditional Arabic"/>
          <w:sz w:val="32"/>
          <w:szCs w:val="32"/>
          <w:rtl/>
          <w:lang w:bidi="ar"/>
        </w:rPr>
        <w:t xml:space="preserve">. </w:t>
      </w:r>
      <w:r w:rsidRPr="005A5529">
        <w:rPr>
          <w:rStyle w:val="tlid-translation"/>
          <w:rFonts w:ascii="Traditional Arabic" w:hAnsi="Traditional Arabic" w:cs="Traditional Arabic"/>
          <w:sz w:val="32"/>
          <w:szCs w:val="32"/>
          <w:rtl/>
        </w:rPr>
        <w:t>و</w:t>
      </w:r>
      <w:r>
        <w:rPr>
          <w:rStyle w:val="tlid-translation"/>
          <w:rFonts w:ascii="Traditional Arabic" w:hAnsi="Traditional Arabic" w:cs="Traditional Arabic" w:hint="cs"/>
          <w:sz w:val="32"/>
          <w:szCs w:val="32"/>
          <w:rtl/>
        </w:rPr>
        <w:t>من</w:t>
      </w:r>
      <w:r w:rsidRPr="005A5529">
        <w:rPr>
          <w:rStyle w:val="tlid-translation"/>
          <w:rFonts w:ascii="Traditional Arabic" w:hAnsi="Traditional Arabic" w:cs="Traditional Arabic"/>
          <w:sz w:val="32"/>
          <w:szCs w:val="32"/>
          <w:rtl/>
        </w:rPr>
        <w:t xml:space="preserve"> نتائج هذه الدراسة </w:t>
      </w:r>
      <w:r w:rsidR="00A11C8B">
        <w:rPr>
          <w:rStyle w:val="tlid-translation"/>
          <w:rFonts w:ascii="Traditional Arabic" w:hAnsi="Traditional Arabic" w:cs="Traditional Arabic" w:hint="cs"/>
          <w:sz w:val="32"/>
          <w:szCs w:val="32"/>
          <w:rtl/>
        </w:rPr>
        <w:t>ما يأتي:</w:t>
      </w:r>
      <w:r w:rsidR="00FE51DC">
        <w:rPr>
          <w:rStyle w:val="tlid-translation"/>
          <w:rFonts w:ascii="Traditional Arabic" w:hAnsi="Traditional Arabic" w:cs="Traditional Arabic" w:hint="cs"/>
          <w:sz w:val="32"/>
          <w:szCs w:val="32"/>
          <w:rtl/>
        </w:rPr>
        <w:t xml:space="preserve"> ....</w:t>
      </w:r>
      <w:r>
        <w:rPr>
          <w:rStyle w:val="tlid-translation"/>
          <w:rFonts w:ascii="Traditional Arabic" w:hAnsi="Traditional Arabic" w:cs="Traditional Arabic" w:hint="cs"/>
          <w:sz w:val="32"/>
          <w:szCs w:val="32"/>
          <w:rtl/>
        </w:rPr>
        <w:t xml:space="preserve"> </w:t>
      </w:r>
      <w:r w:rsidR="00FE51DC" w:rsidRPr="00084977">
        <w:rPr>
          <w:rFonts w:asciiTheme="majorBidi" w:hAnsiTheme="majorBidi" w:cstheme="majorBidi"/>
          <w:color w:val="FF0000"/>
          <w:szCs w:val="32"/>
          <w:lang w:val="en"/>
        </w:rPr>
        <w:t>[Font:</w:t>
      </w:r>
      <w:r w:rsidR="00FE51DC">
        <w:rPr>
          <w:rFonts w:asciiTheme="majorBidi" w:hAnsiTheme="majorBidi" w:cstheme="majorBidi"/>
          <w:color w:val="FF0000"/>
          <w:szCs w:val="32"/>
          <w:lang w:val="en"/>
        </w:rPr>
        <w:t xml:space="preserve"> </w:t>
      </w:r>
      <w:r w:rsidR="00FE51DC" w:rsidRPr="00084977">
        <w:rPr>
          <w:rFonts w:asciiTheme="majorBidi" w:hAnsiTheme="majorBidi" w:cstheme="majorBidi"/>
          <w:color w:val="FF0000"/>
          <w:szCs w:val="32"/>
          <w:lang w:val="en"/>
        </w:rPr>
        <w:t>Traditional Arabic, 16</w:t>
      </w:r>
      <w:r w:rsidR="00FE51DC">
        <w:rPr>
          <w:rFonts w:asciiTheme="majorBidi" w:hAnsiTheme="majorBidi" w:cstheme="majorBidi"/>
          <w:color w:val="FF0000"/>
          <w:szCs w:val="32"/>
          <w:lang w:val="en"/>
        </w:rPr>
        <w:t>, Not more than 300 words]</w:t>
      </w:r>
    </w:p>
    <w:p w14:paraId="390AB15B" w14:textId="77777777" w:rsidR="00160182" w:rsidRDefault="00160182" w:rsidP="00160182">
      <w:pPr>
        <w:bidi/>
        <w:spacing w:after="0" w:line="240" w:lineRule="auto"/>
        <w:jc w:val="both"/>
        <w:rPr>
          <w:rStyle w:val="tlid-translation"/>
          <w:rFonts w:ascii="Traditional Arabic" w:hAnsi="Traditional Arabic" w:cs="Traditional Arabic"/>
          <w:b/>
          <w:bCs/>
          <w:i/>
          <w:iCs/>
          <w:sz w:val="32"/>
          <w:szCs w:val="32"/>
          <w:rtl/>
          <w:lang w:bidi="ar"/>
        </w:rPr>
      </w:pPr>
    </w:p>
    <w:p w14:paraId="6A42C7A6" w14:textId="11CA97BE" w:rsidR="00160182" w:rsidRDefault="00160182" w:rsidP="00FE51DC">
      <w:pPr>
        <w:bidi/>
        <w:spacing w:after="0" w:line="240" w:lineRule="auto"/>
        <w:jc w:val="both"/>
        <w:rPr>
          <w:rStyle w:val="CommentReference"/>
          <w:rFonts w:ascii="Traditional Arabic" w:hAnsi="Traditional Arabic" w:cs="Traditional Arabic"/>
          <w:i/>
          <w:iCs/>
          <w:sz w:val="32"/>
          <w:szCs w:val="32"/>
          <w:rtl/>
          <w:lang w:bidi="ar"/>
        </w:rPr>
      </w:pPr>
      <w:r w:rsidRPr="00477DC2">
        <w:rPr>
          <w:rStyle w:val="tlid-translation"/>
          <w:rFonts w:ascii="Traditional Arabic" w:hAnsi="Traditional Arabic" w:cs="Traditional Arabic"/>
          <w:b/>
          <w:bCs/>
          <w:i/>
          <w:iCs/>
          <w:sz w:val="32"/>
          <w:szCs w:val="32"/>
          <w:rtl/>
        </w:rPr>
        <w:t>الكلمات المفتاحية</w:t>
      </w:r>
      <w:r w:rsidRPr="00477DC2">
        <w:rPr>
          <w:rStyle w:val="tlid-translation"/>
          <w:rFonts w:ascii="Traditional Arabic" w:hAnsi="Traditional Arabic" w:cs="Traditional Arabic"/>
          <w:i/>
          <w:iCs/>
          <w:sz w:val="32"/>
          <w:szCs w:val="32"/>
          <w:rtl/>
          <w:lang w:bidi="ar"/>
        </w:rPr>
        <w:t xml:space="preserve">: </w:t>
      </w:r>
      <w:r w:rsidRPr="00477DC2">
        <w:rPr>
          <w:rStyle w:val="tlid-translation"/>
          <w:rFonts w:ascii="Traditional Arabic" w:hAnsi="Traditional Arabic" w:cs="Traditional Arabic"/>
          <w:i/>
          <w:iCs/>
          <w:sz w:val="32"/>
          <w:szCs w:val="32"/>
          <w:rtl/>
        </w:rPr>
        <w:t xml:space="preserve">دور الحكومة </w:t>
      </w:r>
      <w:r w:rsidRPr="00477DC2">
        <w:rPr>
          <w:rStyle w:val="tlid-translation"/>
          <w:rFonts w:ascii="Traditional Arabic" w:hAnsi="Traditional Arabic" w:cs="Traditional Arabic" w:hint="cs"/>
          <w:i/>
          <w:iCs/>
          <w:sz w:val="32"/>
          <w:szCs w:val="32"/>
          <w:rtl/>
        </w:rPr>
        <w:t>الماليزية،</w:t>
      </w:r>
      <w:r>
        <w:rPr>
          <w:rStyle w:val="tlid-translation"/>
          <w:rFonts w:ascii="Traditional Arabic" w:hAnsi="Traditional Arabic" w:cs="Traditional Arabic"/>
          <w:i/>
          <w:iCs/>
          <w:sz w:val="32"/>
          <w:szCs w:val="32"/>
          <w:rtl/>
        </w:rPr>
        <w:t xml:space="preserve"> الاقتصاد ، ال</w:t>
      </w:r>
      <w:r>
        <w:rPr>
          <w:rStyle w:val="tlid-translation"/>
          <w:rFonts w:ascii="Traditional Arabic" w:hAnsi="Traditional Arabic" w:cs="Traditional Arabic" w:hint="cs"/>
          <w:i/>
          <w:iCs/>
          <w:sz w:val="32"/>
          <w:szCs w:val="32"/>
          <w:rtl/>
        </w:rPr>
        <w:t>مجتمع</w:t>
      </w:r>
      <w:r w:rsidRPr="00477DC2">
        <w:rPr>
          <w:rStyle w:val="tlid-translation"/>
          <w:rFonts w:ascii="Traditional Arabic" w:hAnsi="Traditional Arabic" w:cs="Traditional Arabic"/>
          <w:i/>
          <w:iCs/>
          <w:sz w:val="32"/>
          <w:szCs w:val="32"/>
          <w:rtl/>
        </w:rPr>
        <w:t xml:space="preserve"> ،</w:t>
      </w:r>
      <w:r>
        <w:rPr>
          <w:rStyle w:val="tlid-translation"/>
          <w:rFonts w:ascii="Traditional Arabic" w:hAnsi="Traditional Arabic" w:cs="Traditional Arabic" w:hint="cs"/>
          <w:i/>
          <w:iCs/>
          <w:sz w:val="32"/>
          <w:szCs w:val="32"/>
          <w:rtl/>
          <w:lang w:bidi="ar"/>
        </w:rPr>
        <w:t>.</w:t>
      </w:r>
      <w:r w:rsidR="00FE51DC" w:rsidRPr="00FE51DC">
        <w:rPr>
          <w:rFonts w:asciiTheme="majorBidi" w:hAnsiTheme="majorBidi" w:cstheme="majorBidi"/>
          <w:color w:val="FF0000"/>
          <w:szCs w:val="32"/>
          <w:lang w:val="en"/>
        </w:rPr>
        <w:t xml:space="preserve"> </w:t>
      </w:r>
      <w:r w:rsidR="00FE51DC" w:rsidRPr="00084977">
        <w:rPr>
          <w:rFonts w:asciiTheme="majorBidi" w:hAnsiTheme="majorBidi" w:cstheme="majorBidi"/>
          <w:color w:val="FF0000"/>
          <w:szCs w:val="32"/>
          <w:lang w:val="en"/>
        </w:rPr>
        <w:t>[Font:</w:t>
      </w:r>
      <w:r w:rsidR="00FE51DC">
        <w:rPr>
          <w:rFonts w:asciiTheme="majorBidi" w:hAnsiTheme="majorBidi" w:cstheme="majorBidi"/>
          <w:color w:val="FF0000"/>
          <w:szCs w:val="32"/>
          <w:lang w:val="en"/>
        </w:rPr>
        <w:t xml:space="preserve"> </w:t>
      </w:r>
      <w:r w:rsidR="00FE51DC" w:rsidRPr="00084977">
        <w:rPr>
          <w:rFonts w:asciiTheme="majorBidi" w:hAnsiTheme="majorBidi" w:cstheme="majorBidi"/>
          <w:color w:val="FF0000"/>
          <w:szCs w:val="32"/>
          <w:lang w:val="en"/>
        </w:rPr>
        <w:t xml:space="preserve">Traditional Arabic, </w:t>
      </w:r>
      <w:r w:rsidR="00FE51DC">
        <w:rPr>
          <w:rFonts w:asciiTheme="majorBidi" w:hAnsiTheme="majorBidi" w:cstheme="majorBidi"/>
          <w:color w:val="FF0000"/>
          <w:szCs w:val="32"/>
          <w:lang w:val="en"/>
        </w:rPr>
        <w:t xml:space="preserve">Italic, </w:t>
      </w:r>
      <w:r w:rsidR="00FE51DC" w:rsidRPr="00084977">
        <w:rPr>
          <w:rFonts w:asciiTheme="majorBidi" w:hAnsiTheme="majorBidi" w:cstheme="majorBidi"/>
          <w:color w:val="FF0000"/>
          <w:szCs w:val="32"/>
          <w:lang w:val="en"/>
        </w:rPr>
        <w:t>16</w:t>
      </w:r>
      <w:r w:rsidR="00FE51DC">
        <w:rPr>
          <w:rFonts w:asciiTheme="majorBidi" w:hAnsiTheme="majorBidi" w:cstheme="majorBidi"/>
          <w:color w:val="FF0000"/>
          <w:szCs w:val="32"/>
          <w:lang w:val="en"/>
        </w:rPr>
        <w:t>]</w:t>
      </w:r>
    </w:p>
    <w:p w14:paraId="1EF2121C" w14:textId="30A1CD25" w:rsidR="00160182" w:rsidRDefault="00160182" w:rsidP="00160182">
      <w:pPr>
        <w:bidi/>
        <w:spacing w:after="0" w:line="240" w:lineRule="auto"/>
        <w:jc w:val="both"/>
        <w:rPr>
          <w:rStyle w:val="tlid-translation"/>
          <w:rFonts w:ascii="Traditional Arabic" w:hAnsi="Traditional Arabic" w:cs="Traditional Arabic"/>
          <w:b/>
          <w:bCs/>
          <w:sz w:val="32"/>
          <w:szCs w:val="32"/>
          <w:lang w:bidi="ar"/>
        </w:rPr>
      </w:pPr>
    </w:p>
    <w:p w14:paraId="51EEF485" w14:textId="77777777" w:rsidR="00491CDA" w:rsidRDefault="00491CDA" w:rsidP="00491CDA">
      <w:pPr>
        <w:spacing w:after="0" w:line="240" w:lineRule="auto"/>
        <w:jc w:val="both"/>
        <w:rPr>
          <w:rStyle w:val="tlid-translation"/>
          <w:lang w:val="en"/>
        </w:rPr>
      </w:pPr>
    </w:p>
    <w:p w14:paraId="154F8D0C" w14:textId="77777777" w:rsidR="00845387" w:rsidRPr="00845387" w:rsidRDefault="00845387" w:rsidP="00845387">
      <w:pPr>
        <w:spacing w:after="0" w:line="240" w:lineRule="auto"/>
        <w:jc w:val="center"/>
        <w:rPr>
          <w:rFonts w:asciiTheme="majorBidi" w:hAnsiTheme="majorBidi" w:cstheme="majorBidi"/>
          <w:b/>
          <w:bCs/>
          <w:i/>
          <w:iCs/>
          <w:sz w:val="24"/>
          <w:szCs w:val="24"/>
          <w:lang w:val="ms-MY"/>
        </w:rPr>
      </w:pPr>
      <w:r w:rsidRPr="00845387">
        <w:rPr>
          <w:rFonts w:asciiTheme="majorBidi" w:hAnsiTheme="majorBidi" w:cstheme="majorBidi"/>
          <w:b/>
          <w:bCs/>
          <w:i/>
          <w:iCs/>
          <w:color w:val="FF0000"/>
          <w:sz w:val="24"/>
          <w:szCs w:val="24"/>
          <w:lang w:val="en"/>
        </w:rPr>
        <w:t>[Font: Times New Roman, capital, bold, 12]</w:t>
      </w:r>
      <w:r w:rsidRPr="00845387">
        <w:rPr>
          <w:rFonts w:asciiTheme="majorBidi" w:hAnsiTheme="majorBidi" w:cstheme="majorBidi"/>
          <w:i/>
          <w:iCs/>
          <w:color w:val="FF0000"/>
          <w:sz w:val="24"/>
          <w:szCs w:val="24"/>
          <w:lang w:val="en"/>
        </w:rPr>
        <w:t xml:space="preserve"> </w:t>
      </w:r>
      <w:r w:rsidRPr="00845387">
        <w:rPr>
          <w:rFonts w:asciiTheme="majorBidi" w:hAnsiTheme="majorBidi" w:cstheme="majorBidi"/>
          <w:b/>
          <w:bCs/>
          <w:i/>
          <w:iCs/>
          <w:sz w:val="24"/>
          <w:szCs w:val="24"/>
          <w:lang w:val="ms-MY"/>
        </w:rPr>
        <w:t>ABSTRACT</w:t>
      </w:r>
    </w:p>
    <w:p w14:paraId="44F39EDF" w14:textId="77777777" w:rsidR="00491CDA" w:rsidRPr="00845387" w:rsidRDefault="00491CDA" w:rsidP="00491CDA">
      <w:pPr>
        <w:spacing w:after="0" w:line="240" w:lineRule="auto"/>
        <w:jc w:val="both"/>
        <w:rPr>
          <w:rStyle w:val="tlid-translation"/>
          <w:rFonts w:asciiTheme="majorBidi" w:hAnsiTheme="majorBidi" w:cstheme="majorBidi"/>
          <w:i/>
          <w:iCs/>
          <w:sz w:val="24"/>
          <w:szCs w:val="24"/>
          <w:lang w:val="ms-MY"/>
        </w:rPr>
      </w:pPr>
    </w:p>
    <w:p w14:paraId="4A47E493" w14:textId="5B8B473C" w:rsidR="00491CDA" w:rsidRPr="00845387" w:rsidRDefault="00491CDA" w:rsidP="00F53F36">
      <w:pPr>
        <w:jc w:val="both"/>
        <w:rPr>
          <w:rStyle w:val="tlid-translation"/>
          <w:rFonts w:asciiTheme="majorBidi" w:hAnsiTheme="majorBidi" w:cstheme="majorBidi"/>
          <w:b/>
          <w:bCs/>
          <w:color w:val="FF0000"/>
          <w:sz w:val="24"/>
          <w:szCs w:val="24"/>
        </w:rPr>
      </w:pPr>
      <w:r w:rsidRPr="00845387">
        <w:rPr>
          <w:rStyle w:val="tlid-translation"/>
          <w:rFonts w:asciiTheme="majorBidi" w:hAnsiTheme="majorBidi" w:cstheme="majorBidi"/>
          <w:i/>
          <w:iCs/>
          <w:sz w:val="24"/>
          <w:szCs w:val="24"/>
          <w:lang w:val="en"/>
        </w:rPr>
        <w:t>The Malaysian government bears the responsibility to manage the society's economy in the interest of their lives, especially in this current situation, when the government deci</w:t>
      </w:r>
      <w:r w:rsidR="00A44A3B" w:rsidRPr="00845387">
        <w:rPr>
          <w:rStyle w:val="tlid-translation"/>
          <w:rFonts w:asciiTheme="majorBidi" w:hAnsiTheme="majorBidi" w:cstheme="majorBidi"/>
          <w:i/>
          <w:iCs/>
          <w:sz w:val="24"/>
          <w:szCs w:val="24"/>
          <w:lang w:val="en"/>
        </w:rPr>
        <w:t>ded</w:t>
      </w:r>
      <w:r w:rsidRPr="00845387">
        <w:rPr>
          <w:rStyle w:val="tlid-translation"/>
          <w:rFonts w:asciiTheme="majorBidi" w:hAnsiTheme="majorBidi" w:cstheme="majorBidi"/>
          <w:i/>
          <w:iCs/>
          <w:sz w:val="24"/>
          <w:szCs w:val="24"/>
          <w:lang w:val="en"/>
        </w:rPr>
        <w:t xml:space="preserve"> to </w:t>
      </w:r>
      <w:r w:rsidR="00A312B5" w:rsidRPr="00845387">
        <w:rPr>
          <w:rStyle w:val="tlid-translation"/>
          <w:rFonts w:asciiTheme="majorBidi" w:hAnsiTheme="majorBidi" w:cstheme="majorBidi"/>
          <w:i/>
          <w:iCs/>
          <w:sz w:val="24"/>
          <w:szCs w:val="24"/>
          <w:lang w:val="en-US" w:bidi="ar"/>
        </w:rPr>
        <w:t>Movement Control Order</w:t>
      </w:r>
      <w:r w:rsidR="00A312B5" w:rsidRPr="00845387">
        <w:rPr>
          <w:rStyle w:val="tlid-translation"/>
          <w:rFonts w:asciiTheme="majorBidi" w:hAnsiTheme="majorBidi" w:cstheme="majorBidi"/>
          <w:i/>
          <w:iCs/>
          <w:sz w:val="24"/>
          <w:szCs w:val="24"/>
          <w:lang w:val="en"/>
        </w:rPr>
        <w:t xml:space="preserve"> (MCO) </w:t>
      </w:r>
      <w:r w:rsidRPr="00845387">
        <w:rPr>
          <w:rStyle w:val="tlid-translation"/>
          <w:rFonts w:asciiTheme="majorBidi" w:hAnsiTheme="majorBidi" w:cstheme="majorBidi"/>
          <w:i/>
          <w:iCs/>
          <w:sz w:val="24"/>
          <w:szCs w:val="24"/>
          <w:lang w:val="en"/>
        </w:rPr>
        <w:t xml:space="preserve">during the spread of the Covid-19 </w:t>
      </w:r>
      <w:r w:rsidR="009F713B" w:rsidRPr="00845387">
        <w:rPr>
          <w:rStyle w:val="tlid-translation"/>
          <w:rFonts w:asciiTheme="majorBidi" w:hAnsiTheme="majorBidi" w:cstheme="majorBidi"/>
          <w:i/>
          <w:iCs/>
          <w:sz w:val="24"/>
          <w:szCs w:val="24"/>
          <w:lang w:val="en"/>
        </w:rPr>
        <w:t>P</w:t>
      </w:r>
      <w:r w:rsidRPr="00845387">
        <w:rPr>
          <w:rStyle w:val="tlid-translation"/>
          <w:rFonts w:asciiTheme="majorBidi" w:hAnsiTheme="majorBidi" w:cstheme="majorBidi"/>
          <w:i/>
          <w:iCs/>
          <w:sz w:val="24"/>
          <w:szCs w:val="24"/>
          <w:lang w:val="en"/>
        </w:rPr>
        <w:t xml:space="preserve">andemic. </w:t>
      </w:r>
      <w:r w:rsidR="00D549B0" w:rsidRPr="00845387">
        <w:rPr>
          <w:rStyle w:val="tlid-translation"/>
          <w:rFonts w:asciiTheme="majorBidi" w:hAnsiTheme="majorBidi" w:cstheme="majorBidi"/>
          <w:i/>
          <w:iCs/>
          <w:sz w:val="24"/>
          <w:szCs w:val="24"/>
          <w:lang w:val="en"/>
        </w:rPr>
        <w:t>The Government must</w:t>
      </w:r>
      <w:r w:rsidRPr="00845387">
        <w:rPr>
          <w:rStyle w:val="tlid-translation"/>
          <w:rFonts w:asciiTheme="majorBidi" w:hAnsiTheme="majorBidi" w:cstheme="majorBidi"/>
          <w:i/>
          <w:iCs/>
          <w:sz w:val="24"/>
          <w:szCs w:val="24"/>
          <w:lang w:val="en"/>
        </w:rPr>
        <w:t xml:space="preserve"> offer the best suggestions to keep people happy and comfortable. </w:t>
      </w:r>
      <w:proofErr w:type="gramStart"/>
      <w:r w:rsidRPr="00845387">
        <w:rPr>
          <w:rStyle w:val="tlid-translation"/>
          <w:rFonts w:asciiTheme="majorBidi" w:hAnsiTheme="majorBidi" w:cstheme="majorBidi"/>
          <w:i/>
          <w:iCs/>
          <w:sz w:val="24"/>
          <w:szCs w:val="24"/>
          <w:lang w:val="en"/>
        </w:rPr>
        <w:t>As it</w:t>
      </w:r>
      <w:proofErr w:type="gramEnd"/>
      <w:r w:rsidRPr="00845387">
        <w:rPr>
          <w:rStyle w:val="tlid-translation"/>
          <w:rFonts w:asciiTheme="majorBidi" w:hAnsiTheme="majorBidi" w:cstheme="majorBidi"/>
          <w:i/>
          <w:iCs/>
          <w:sz w:val="24"/>
          <w:szCs w:val="24"/>
          <w:lang w:val="en"/>
        </w:rPr>
        <w:t xml:space="preserve"> is known in the science of </w:t>
      </w:r>
      <w:proofErr w:type="spellStart"/>
      <w:r w:rsidRPr="00845387">
        <w:rPr>
          <w:rStyle w:val="tlid-translation"/>
          <w:rFonts w:asciiTheme="majorBidi" w:hAnsiTheme="majorBidi" w:cstheme="majorBidi"/>
          <w:i/>
          <w:iCs/>
          <w:sz w:val="24"/>
          <w:szCs w:val="24"/>
          <w:lang w:val="en"/>
        </w:rPr>
        <w:t>Usul</w:t>
      </w:r>
      <w:proofErr w:type="spellEnd"/>
      <w:r w:rsidRPr="00845387">
        <w:rPr>
          <w:rStyle w:val="tlid-translation"/>
          <w:rFonts w:asciiTheme="majorBidi" w:hAnsiTheme="majorBidi" w:cstheme="majorBidi"/>
          <w:i/>
          <w:iCs/>
          <w:sz w:val="24"/>
          <w:szCs w:val="24"/>
          <w:lang w:val="en"/>
        </w:rPr>
        <w:t xml:space="preserve"> al-Fiqh, </w:t>
      </w:r>
      <w:r w:rsidR="00A60CE7" w:rsidRPr="00845387">
        <w:rPr>
          <w:rStyle w:val="tlid-translation"/>
          <w:rFonts w:asciiTheme="majorBidi" w:hAnsiTheme="majorBidi" w:cstheme="majorBidi"/>
          <w:i/>
          <w:iCs/>
          <w:sz w:val="24"/>
          <w:szCs w:val="24"/>
          <w:lang w:val="en"/>
        </w:rPr>
        <w:t>Hifz al-Mal</w:t>
      </w:r>
      <w:r w:rsidRPr="00845387">
        <w:rPr>
          <w:rStyle w:val="tlid-translation"/>
          <w:rFonts w:asciiTheme="majorBidi" w:hAnsiTheme="majorBidi" w:cstheme="majorBidi"/>
          <w:i/>
          <w:iCs/>
          <w:sz w:val="24"/>
          <w:szCs w:val="24"/>
          <w:lang w:val="en"/>
        </w:rPr>
        <w:t xml:space="preserve"> is one of the five important objectives that </w:t>
      </w:r>
      <w:r w:rsidR="00A60CE7" w:rsidRPr="00845387">
        <w:rPr>
          <w:rStyle w:val="tlid-translation"/>
          <w:rFonts w:asciiTheme="majorBidi" w:hAnsiTheme="majorBidi" w:cstheme="majorBidi"/>
          <w:sz w:val="24"/>
          <w:szCs w:val="24"/>
          <w:lang w:val="en"/>
        </w:rPr>
        <w:lastRenderedPageBreak/>
        <w:t>do</w:t>
      </w:r>
      <w:r w:rsidRPr="00845387">
        <w:rPr>
          <w:rStyle w:val="tlid-translation"/>
          <w:rFonts w:asciiTheme="majorBidi" w:hAnsiTheme="majorBidi" w:cstheme="majorBidi"/>
          <w:sz w:val="24"/>
          <w:szCs w:val="24"/>
          <w:lang w:val="en"/>
        </w:rPr>
        <w:t xml:space="preserve"> to achieve the interests of life in economic terms. The study </w:t>
      </w:r>
      <w:r w:rsidR="00D549B0" w:rsidRPr="00845387">
        <w:rPr>
          <w:rStyle w:val="tlid-translation"/>
          <w:rFonts w:asciiTheme="majorBidi" w:hAnsiTheme="majorBidi" w:cstheme="majorBidi"/>
          <w:sz w:val="24"/>
          <w:szCs w:val="24"/>
          <w:lang w:val="en"/>
        </w:rPr>
        <w:t xml:space="preserve">aims </w:t>
      </w:r>
      <w:r w:rsidRPr="00845387">
        <w:rPr>
          <w:rStyle w:val="tlid-translation"/>
          <w:rFonts w:asciiTheme="majorBidi" w:hAnsiTheme="majorBidi" w:cstheme="majorBidi"/>
          <w:sz w:val="24"/>
          <w:szCs w:val="24"/>
          <w:lang w:val="en"/>
        </w:rPr>
        <w:t xml:space="preserve">to clarify the role of the Malaysian government in protecting people in the economic sphere. And determining the </w:t>
      </w:r>
      <w:r w:rsidR="00A60CE7" w:rsidRPr="00845387">
        <w:rPr>
          <w:rStyle w:val="tlid-translation"/>
          <w:rFonts w:asciiTheme="majorBidi" w:hAnsiTheme="majorBidi" w:cstheme="majorBidi"/>
          <w:sz w:val="24"/>
          <w:szCs w:val="24"/>
          <w:lang w:val="en"/>
        </w:rPr>
        <w:t>status</w:t>
      </w:r>
      <w:r w:rsidRPr="00845387">
        <w:rPr>
          <w:rStyle w:val="tlid-translation"/>
          <w:rFonts w:asciiTheme="majorBidi" w:hAnsiTheme="majorBidi" w:cstheme="majorBidi"/>
          <w:sz w:val="24"/>
          <w:szCs w:val="24"/>
          <w:lang w:val="en"/>
        </w:rPr>
        <w:t xml:space="preserve"> of the principle of </w:t>
      </w:r>
      <w:r w:rsidR="00A60CE7" w:rsidRPr="00845387">
        <w:rPr>
          <w:rStyle w:val="tlid-translation"/>
          <w:rFonts w:asciiTheme="majorBidi" w:hAnsiTheme="majorBidi" w:cstheme="majorBidi"/>
          <w:sz w:val="24"/>
          <w:szCs w:val="24"/>
          <w:lang w:val="en"/>
        </w:rPr>
        <w:t>Hifz al-Mal</w:t>
      </w:r>
      <w:r w:rsidRPr="00845387">
        <w:rPr>
          <w:rStyle w:val="tlid-translation"/>
          <w:rFonts w:asciiTheme="majorBidi" w:hAnsiTheme="majorBidi" w:cstheme="majorBidi"/>
          <w:sz w:val="24"/>
          <w:szCs w:val="24"/>
          <w:lang w:val="en"/>
        </w:rPr>
        <w:t xml:space="preserve"> by the government in managing the allocation of funds. Therefore, this study uses the descriptive and inductive analytical method by observing websites, newspapers, and the office curriculum to know the purposes of Sharia. After collecting the data, it will be analyzed to produce comprehensive and innovative research results. </w:t>
      </w:r>
      <w:r w:rsidR="00A60CE7" w:rsidRPr="00845387">
        <w:rPr>
          <w:rStyle w:val="tlid-translation"/>
          <w:rFonts w:asciiTheme="majorBidi" w:hAnsiTheme="majorBidi" w:cstheme="majorBidi"/>
          <w:sz w:val="24"/>
          <w:szCs w:val="24"/>
          <w:lang w:val="en"/>
        </w:rPr>
        <w:t>T</w:t>
      </w:r>
      <w:r w:rsidRPr="00845387">
        <w:rPr>
          <w:rStyle w:val="tlid-translation"/>
          <w:rFonts w:asciiTheme="majorBidi" w:hAnsiTheme="majorBidi" w:cstheme="majorBidi"/>
          <w:sz w:val="24"/>
          <w:szCs w:val="24"/>
          <w:lang w:val="en"/>
        </w:rPr>
        <w:t xml:space="preserve">he </w:t>
      </w:r>
      <w:proofErr w:type="gramStart"/>
      <w:r w:rsidRPr="00845387">
        <w:rPr>
          <w:rStyle w:val="tlid-translation"/>
          <w:rFonts w:asciiTheme="majorBidi" w:hAnsiTheme="majorBidi" w:cstheme="majorBidi"/>
          <w:sz w:val="24"/>
          <w:szCs w:val="24"/>
          <w:lang w:val="en"/>
        </w:rPr>
        <w:t>results</w:t>
      </w:r>
      <w:proofErr w:type="gramEnd"/>
      <w:r w:rsidRPr="00845387">
        <w:rPr>
          <w:rStyle w:val="tlid-translation"/>
          <w:rFonts w:asciiTheme="majorBidi" w:hAnsiTheme="majorBidi" w:cstheme="majorBidi"/>
          <w:sz w:val="24"/>
          <w:szCs w:val="24"/>
          <w:lang w:val="en"/>
        </w:rPr>
        <w:t xml:space="preserve"> of this study is to know the role of the Malaysian government in protecti</w:t>
      </w:r>
      <w:r w:rsidR="00D549B0" w:rsidRPr="00845387">
        <w:rPr>
          <w:rStyle w:val="tlid-translation"/>
          <w:rFonts w:asciiTheme="majorBidi" w:hAnsiTheme="majorBidi" w:cstheme="majorBidi"/>
          <w:sz w:val="24"/>
          <w:szCs w:val="24"/>
          <w:lang w:val="en"/>
        </w:rPr>
        <w:t>ng</w:t>
      </w:r>
      <w:r w:rsidRPr="00845387">
        <w:rPr>
          <w:rStyle w:val="tlid-translation"/>
          <w:rFonts w:asciiTheme="majorBidi" w:hAnsiTheme="majorBidi" w:cstheme="majorBidi"/>
          <w:sz w:val="24"/>
          <w:szCs w:val="24"/>
          <w:lang w:val="en"/>
        </w:rPr>
        <w:t xml:space="preserve"> the people based on of </w:t>
      </w:r>
      <w:r w:rsidR="00A60CE7" w:rsidRPr="00845387">
        <w:rPr>
          <w:rStyle w:val="tlid-translation"/>
          <w:rFonts w:asciiTheme="majorBidi" w:hAnsiTheme="majorBidi" w:cstheme="majorBidi"/>
          <w:sz w:val="24"/>
          <w:szCs w:val="24"/>
          <w:lang w:val="en"/>
        </w:rPr>
        <w:t>Hifz al-Mal</w:t>
      </w:r>
      <w:r w:rsidRPr="00845387">
        <w:rPr>
          <w:rStyle w:val="tlid-translation"/>
          <w:rFonts w:asciiTheme="majorBidi" w:hAnsiTheme="majorBidi" w:cstheme="majorBidi"/>
          <w:sz w:val="24"/>
          <w:szCs w:val="24"/>
          <w:lang w:val="en"/>
        </w:rPr>
        <w:t>.</w:t>
      </w:r>
      <w:r w:rsidR="00FE51DC" w:rsidRPr="00845387">
        <w:rPr>
          <w:rStyle w:val="tlid-translation"/>
          <w:rFonts w:asciiTheme="majorBidi" w:hAnsiTheme="majorBidi" w:cstheme="majorBidi"/>
          <w:sz w:val="24"/>
          <w:szCs w:val="24"/>
          <w:lang w:val="en"/>
        </w:rPr>
        <w:t xml:space="preserve"> </w:t>
      </w:r>
      <w:r w:rsidR="00FE51DC" w:rsidRPr="00845387">
        <w:rPr>
          <w:rFonts w:asciiTheme="majorBidi" w:hAnsiTheme="majorBidi" w:cstheme="majorBidi"/>
          <w:sz w:val="24"/>
          <w:szCs w:val="24"/>
          <w:lang w:val="en"/>
        </w:rPr>
        <w:t xml:space="preserve">... </w:t>
      </w:r>
      <w:r w:rsidR="00FE51DC" w:rsidRPr="00845387">
        <w:rPr>
          <w:rFonts w:asciiTheme="majorBidi" w:hAnsiTheme="majorBidi" w:cstheme="majorBidi"/>
          <w:color w:val="FF0000"/>
          <w:sz w:val="24"/>
          <w:szCs w:val="24"/>
          <w:lang w:val="en"/>
        </w:rPr>
        <w:t>[Font: Times New Roman, 11, Not more than 300 words]</w:t>
      </w:r>
    </w:p>
    <w:p w14:paraId="0179708C" w14:textId="2ADF54AC" w:rsidR="00491CDA" w:rsidRPr="00A312B5" w:rsidRDefault="00491CDA" w:rsidP="00491CDA">
      <w:pPr>
        <w:spacing w:after="0" w:line="240" w:lineRule="auto"/>
        <w:jc w:val="both"/>
        <w:rPr>
          <w:rStyle w:val="tlid-translation"/>
          <w:rFonts w:asciiTheme="majorBidi" w:hAnsiTheme="majorBidi" w:cstheme="majorBidi"/>
          <w:lang w:val="en"/>
        </w:rPr>
      </w:pPr>
    </w:p>
    <w:p w14:paraId="54C00B99" w14:textId="26DAA383" w:rsidR="00491CDA" w:rsidRPr="00845387" w:rsidRDefault="00491CDA" w:rsidP="00491CDA">
      <w:pPr>
        <w:spacing w:after="0" w:line="240" w:lineRule="auto"/>
        <w:jc w:val="both"/>
        <w:rPr>
          <w:rStyle w:val="tlid-translation"/>
          <w:rFonts w:asciiTheme="majorBidi" w:hAnsiTheme="majorBidi" w:cstheme="majorBidi"/>
          <w:b/>
          <w:bCs/>
          <w:i/>
          <w:iCs/>
          <w:sz w:val="24"/>
          <w:szCs w:val="24"/>
          <w:lang w:bidi="ar"/>
        </w:rPr>
      </w:pPr>
      <w:r w:rsidRPr="00845387">
        <w:rPr>
          <w:rStyle w:val="tlid-translation"/>
          <w:rFonts w:asciiTheme="majorBidi" w:hAnsiTheme="majorBidi" w:cstheme="majorBidi"/>
          <w:b/>
          <w:bCs/>
          <w:i/>
          <w:iCs/>
          <w:sz w:val="24"/>
          <w:szCs w:val="24"/>
          <w:lang w:val="en"/>
        </w:rPr>
        <w:t>Keywords</w:t>
      </w:r>
      <w:r w:rsidRPr="00845387">
        <w:rPr>
          <w:rStyle w:val="tlid-translation"/>
          <w:rFonts w:asciiTheme="majorBidi" w:hAnsiTheme="majorBidi" w:cstheme="majorBidi"/>
          <w:i/>
          <w:iCs/>
          <w:sz w:val="24"/>
          <w:szCs w:val="24"/>
          <w:lang w:val="en"/>
        </w:rPr>
        <w:t xml:space="preserve">: </w:t>
      </w:r>
      <w:r w:rsidR="00A60CE7" w:rsidRPr="00845387">
        <w:rPr>
          <w:rStyle w:val="tlid-translation"/>
          <w:rFonts w:asciiTheme="majorBidi" w:hAnsiTheme="majorBidi" w:cstheme="majorBidi"/>
          <w:i/>
          <w:iCs/>
          <w:sz w:val="24"/>
          <w:szCs w:val="24"/>
          <w:lang w:val="en"/>
        </w:rPr>
        <w:t>T</w:t>
      </w:r>
      <w:r w:rsidRPr="00845387">
        <w:rPr>
          <w:rStyle w:val="tlid-translation"/>
          <w:rFonts w:asciiTheme="majorBidi" w:hAnsiTheme="majorBidi" w:cstheme="majorBidi"/>
          <w:i/>
          <w:iCs/>
          <w:sz w:val="24"/>
          <w:szCs w:val="24"/>
          <w:lang w:val="en"/>
        </w:rPr>
        <w:t xml:space="preserve">he role of the Malaysian government, economy, society, </w:t>
      </w:r>
      <w:r w:rsidR="00A312B5" w:rsidRPr="00845387">
        <w:rPr>
          <w:rStyle w:val="tlid-translation"/>
          <w:rFonts w:asciiTheme="majorBidi" w:hAnsiTheme="majorBidi" w:cstheme="majorBidi"/>
          <w:i/>
          <w:iCs/>
          <w:sz w:val="24"/>
          <w:szCs w:val="24"/>
          <w:lang w:val="en"/>
        </w:rPr>
        <w:t>M</w:t>
      </w:r>
      <w:r w:rsidRPr="00845387">
        <w:rPr>
          <w:rStyle w:val="tlid-translation"/>
          <w:rFonts w:asciiTheme="majorBidi" w:hAnsiTheme="majorBidi" w:cstheme="majorBidi"/>
          <w:i/>
          <w:iCs/>
          <w:sz w:val="24"/>
          <w:szCs w:val="24"/>
          <w:lang w:val="en"/>
        </w:rPr>
        <w:t>ovement</w:t>
      </w:r>
      <w:r w:rsidR="00A312B5" w:rsidRPr="00845387">
        <w:rPr>
          <w:rStyle w:val="tlid-translation"/>
          <w:rFonts w:asciiTheme="majorBidi" w:hAnsiTheme="majorBidi" w:cstheme="majorBidi"/>
          <w:i/>
          <w:iCs/>
          <w:sz w:val="24"/>
          <w:szCs w:val="24"/>
          <w:lang w:val="en"/>
        </w:rPr>
        <w:t xml:space="preserve"> Control Order</w:t>
      </w:r>
      <w:r w:rsidRPr="00845387">
        <w:rPr>
          <w:rStyle w:val="tlid-translation"/>
          <w:rFonts w:asciiTheme="majorBidi" w:hAnsiTheme="majorBidi" w:cstheme="majorBidi"/>
          <w:i/>
          <w:iCs/>
          <w:sz w:val="24"/>
          <w:szCs w:val="24"/>
          <w:lang w:val="en"/>
        </w:rPr>
        <w:t xml:space="preserve">, COVID-19, </w:t>
      </w:r>
      <w:r w:rsidR="00A60CE7" w:rsidRPr="00845387">
        <w:rPr>
          <w:rStyle w:val="tlid-translation"/>
          <w:rFonts w:asciiTheme="majorBidi" w:hAnsiTheme="majorBidi" w:cstheme="majorBidi"/>
          <w:i/>
          <w:iCs/>
          <w:sz w:val="24"/>
          <w:szCs w:val="24"/>
          <w:lang w:val="en"/>
        </w:rPr>
        <w:t>Hifz al-Mal</w:t>
      </w:r>
      <w:r w:rsidRPr="00845387">
        <w:rPr>
          <w:rStyle w:val="tlid-translation"/>
          <w:rFonts w:asciiTheme="majorBidi" w:hAnsiTheme="majorBidi" w:cstheme="majorBidi"/>
          <w:i/>
          <w:iCs/>
          <w:sz w:val="24"/>
          <w:szCs w:val="24"/>
          <w:lang w:val="en"/>
        </w:rPr>
        <w:t>.</w:t>
      </w:r>
      <w:r w:rsidR="00FE51DC" w:rsidRPr="00845387">
        <w:rPr>
          <w:rStyle w:val="tlid-translation"/>
          <w:rFonts w:asciiTheme="majorBidi" w:hAnsiTheme="majorBidi" w:cstheme="majorBidi"/>
          <w:i/>
          <w:iCs/>
          <w:sz w:val="24"/>
          <w:szCs w:val="24"/>
          <w:lang w:val="en"/>
        </w:rPr>
        <w:t xml:space="preserve"> </w:t>
      </w:r>
      <w:r w:rsidR="00FE51DC" w:rsidRPr="00845387">
        <w:rPr>
          <w:rFonts w:asciiTheme="majorBidi" w:hAnsiTheme="majorBidi" w:cstheme="majorBidi"/>
          <w:color w:val="FF0000"/>
          <w:sz w:val="24"/>
          <w:szCs w:val="24"/>
          <w:lang w:val="en"/>
        </w:rPr>
        <w:t>[Font: Times New Roman, Italic, 1</w:t>
      </w:r>
      <w:r w:rsidR="00845387" w:rsidRPr="00845387">
        <w:rPr>
          <w:rFonts w:asciiTheme="majorBidi" w:hAnsiTheme="majorBidi" w:cstheme="majorBidi"/>
          <w:color w:val="FF0000"/>
          <w:sz w:val="24"/>
          <w:szCs w:val="24"/>
          <w:lang w:val="en"/>
        </w:rPr>
        <w:t>2</w:t>
      </w:r>
      <w:r w:rsidR="00FE51DC" w:rsidRPr="00845387">
        <w:rPr>
          <w:rFonts w:asciiTheme="majorBidi" w:hAnsiTheme="majorBidi" w:cstheme="majorBidi"/>
          <w:color w:val="FF0000"/>
          <w:sz w:val="24"/>
          <w:szCs w:val="24"/>
          <w:lang w:val="en"/>
        </w:rPr>
        <w:t>]</w:t>
      </w:r>
    </w:p>
    <w:p w14:paraId="09366A7A" w14:textId="77777777" w:rsidR="00491CDA" w:rsidRDefault="00491CDA" w:rsidP="00491CDA">
      <w:pPr>
        <w:bidi/>
        <w:spacing w:after="0" w:line="240" w:lineRule="auto"/>
        <w:jc w:val="both"/>
        <w:rPr>
          <w:rStyle w:val="tlid-translation"/>
          <w:rFonts w:ascii="Traditional Arabic" w:hAnsi="Traditional Arabic" w:cs="Traditional Arabic"/>
          <w:b/>
          <w:bCs/>
          <w:sz w:val="32"/>
          <w:szCs w:val="32"/>
          <w:rtl/>
          <w:lang w:bidi="ar"/>
        </w:rPr>
      </w:pPr>
    </w:p>
    <w:p w14:paraId="47AD77BD" w14:textId="1F922E80" w:rsidR="00160182" w:rsidRDefault="00160182" w:rsidP="00160182">
      <w:pPr>
        <w:bidi/>
        <w:spacing w:after="0" w:line="240" w:lineRule="auto"/>
        <w:jc w:val="both"/>
        <w:rPr>
          <w:rStyle w:val="tlid-translation"/>
          <w:rFonts w:ascii="Traditional Arabic" w:hAnsi="Traditional Arabic" w:cs="Traditional Arabic"/>
          <w:b/>
          <w:bCs/>
          <w:sz w:val="32"/>
          <w:szCs w:val="32"/>
          <w:rtl/>
          <w:lang w:bidi="ar"/>
        </w:rPr>
      </w:pPr>
      <w:r w:rsidRPr="00B541E7">
        <w:rPr>
          <w:rStyle w:val="tlid-translation"/>
          <w:rFonts w:ascii="Traditional Arabic" w:hAnsi="Traditional Arabic" w:cs="Traditional Arabic" w:hint="cs"/>
          <w:b/>
          <w:bCs/>
          <w:sz w:val="32"/>
          <w:szCs w:val="32"/>
          <w:rtl/>
        </w:rPr>
        <w:t>مقدمة</w:t>
      </w:r>
      <w:r w:rsidR="00FE51DC">
        <w:rPr>
          <w:rStyle w:val="tlid-translation"/>
          <w:rFonts w:ascii="Traditional Arabic" w:hAnsi="Traditional Arabic" w:cs="Traditional Arabic" w:hint="cs"/>
          <w:b/>
          <w:bCs/>
          <w:sz w:val="32"/>
          <w:szCs w:val="32"/>
          <w:rtl/>
        </w:rPr>
        <w:t xml:space="preserve"> </w:t>
      </w:r>
      <w:r w:rsidR="00FE51DC">
        <w:rPr>
          <w:rFonts w:asciiTheme="majorBidi" w:hAnsiTheme="majorBidi" w:cstheme="majorBidi"/>
          <w:b/>
          <w:bCs/>
          <w:color w:val="FF0000"/>
          <w:szCs w:val="32"/>
          <w:lang w:val="en"/>
        </w:rPr>
        <w:t xml:space="preserve">[Font: </w:t>
      </w:r>
      <w:r w:rsidR="00FE51DC" w:rsidRPr="001F37E2">
        <w:rPr>
          <w:rFonts w:asciiTheme="majorBidi" w:hAnsiTheme="majorBidi" w:cstheme="majorBidi"/>
          <w:b/>
          <w:bCs/>
          <w:color w:val="FF0000"/>
          <w:szCs w:val="32"/>
          <w:lang w:val="en"/>
        </w:rPr>
        <w:t>Traditional Arabic, Bold, 16]</w:t>
      </w:r>
    </w:p>
    <w:p w14:paraId="64D77702" w14:textId="569335F4" w:rsidR="00160182" w:rsidRPr="00B541E7" w:rsidRDefault="00FE51DC" w:rsidP="00160182">
      <w:pPr>
        <w:bidi/>
        <w:spacing w:after="0" w:line="240" w:lineRule="auto"/>
        <w:jc w:val="both"/>
        <w:rPr>
          <w:rFonts w:ascii="Traditional Arabic" w:hAnsi="Traditional Arabic" w:cs="Traditional Arabic"/>
          <w:b/>
          <w:bCs/>
          <w:sz w:val="32"/>
          <w:szCs w:val="32"/>
          <w:rtl/>
          <w:lang w:val="ms-MY"/>
        </w:rPr>
      </w:pPr>
      <w:r w:rsidRPr="001F37E2">
        <w:rPr>
          <w:rFonts w:asciiTheme="majorBidi" w:hAnsiTheme="majorBidi" w:cstheme="majorBidi"/>
          <w:color w:val="FF0000"/>
          <w:szCs w:val="32"/>
          <w:lang w:val="en"/>
        </w:rPr>
        <w:t>[Font: Traditional Arabic, 16]</w:t>
      </w:r>
      <w:r>
        <w:rPr>
          <w:rFonts w:asciiTheme="majorBidi" w:hAnsiTheme="majorBidi" w:cstheme="majorBidi" w:hint="cs"/>
          <w:color w:val="FF0000"/>
          <w:szCs w:val="32"/>
          <w:rtl/>
          <w:lang w:val="en"/>
        </w:rPr>
        <w:t xml:space="preserve"> </w:t>
      </w:r>
      <w:r w:rsidR="00160182" w:rsidRPr="00B541E7">
        <w:rPr>
          <w:rStyle w:val="tlid-translation"/>
          <w:rFonts w:ascii="Traditional Arabic" w:hAnsi="Traditional Arabic" w:cs="Traditional Arabic"/>
          <w:sz w:val="32"/>
          <w:szCs w:val="32"/>
          <w:rtl/>
        </w:rPr>
        <w:t xml:space="preserve">اعتبارًا من مارس </w:t>
      </w:r>
      <w:r w:rsidR="00160182" w:rsidRPr="00B541E7">
        <w:rPr>
          <w:rStyle w:val="tlid-translation"/>
          <w:rFonts w:ascii="Traditional Arabic" w:hAnsi="Traditional Arabic" w:cs="Traditional Arabic"/>
          <w:sz w:val="32"/>
          <w:szCs w:val="32"/>
          <w:rtl/>
          <w:lang w:bidi="ar"/>
        </w:rPr>
        <w:t>2020</w:t>
      </w:r>
      <w:r w:rsidR="00160182">
        <w:rPr>
          <w:rStyle w:val="tlid-translation"/>
          <w:rFonts w:ascii="Traditional Arabic" w:hAnsi="Traditional Arabic" w:cs="Traditional Arabic" w:hint="cs"/>
          <w:sz w:val="32"/>
          <w:szCs w:val="32"/>
          <w:rtl/>
        </w:rPr>
        <w:t xml:space="preserve"> الماضي</w:t>
      </w:r>
      <w:r w:rsidR="00160182">
        <w:rPr>
          <w:rStyle w:val="tlid-translation"/>
          <w:rFonts w:ascii="Traditional Arabic" w:hAnsi="Traditional Arabic" w:cs="Traditional Arabic"/>
          <w:sz w:val="32"/>
          <w:szCs w:val="32"/>
          <w:rtl/>
        </w:rPr>
        <w:t xml:space="preserve">، </w:t>
      </w:r>
      <w:r w:rsidR="00160182">
        <w:rPr>
          <w:rStyle w:val="tlid-translation"/>
          <w:rFonts w:ascii="Traditional Arabic" w:hAnsi="Traditional Arabic" w:cs="Traditional Arabic" w:hint="cs"/>
          <w:sz w:val="32"/>
          <w:szCs w:val="32"/>
          <w:rtl/>
        </w:rPr>
        <w:t>قررت</w:t>
      </w:r>
      <w:r w:rsidR="00160182" w:rsidRPr="00B541E7">
        <w:rPr>
          <w:rStyle w:val="tlid-translation"/>
          <w:rFonts w:ascii="Traditional Arabic" w:hAnsi="Traditional Arabic" w:cs="Traditional Arabic"/>
          <w:sz w:val="32"/>
          <w:szCs w:val="32"/>
          <w:rtl/>
        </w:rPr>
        <w:t xml:space="preserve"> الحكومة الماليزية أن أكثر من </w:t>
      </w:r>
      <w:r w:rsidR="00160182" w:rsidRPr="00B541E7">
        <w:rPr>
          <w:rStyle w:val="tlid-translation"/>
          <w:rFonts w:ascii="Traditional Arabic" w:hAnsi="Traditional Arabic" w:cs="Traditional Arabic"/>
          <w:sz w:val="32"/>
          <w:szCs w:val="32"/>
          <w:rtl/>
          <w:lang w:bidi="ar"/>
        </w:rPr>
        <w:t>126100</w:t>
      </w:r>
      <w:r w:rsidR="00160182">
        <w:rPr>
          <w:rStyle w:val="tlid-translation"/>
          <w:rFonts w:ascii="Traditional Arabic" w:hAnsi="Traditional Arabic" w:cs="Traditional Arabic"/>
          <w:sz w:val="32"/>
          <w:szCs w:val="32"/>
          <w:rtl/>
        </w:rPr>
        <w:t xml:space="preserve"> شخص </w:t>
      </w:r>
      <w:r w:rsidR="00160182">
        <w:rPr>
          <w:rStyle w:val="tlid-translation"/>
          <w:rFonts w:ascii="Traditional Arabic" w:hAnsi="Traditional Arabic" w:cs="Traditional Arabic" w:hint="cs"/>
          <w:sz w:val="32"/>
          <w:szCs w:val="32"/>
          <w:rtl/>
        </w:rPr>
        <w:t xml:space="preserve">قد أصيبوا </w:t>
      </w:r>
      <w:r w:rsidR="00A11C8B">
        <w:rPr>
          <w:rStyle w:val="tlid-translation"/>
          <w:rFonts w:ascii="Traditional Arabic" w:hAnsi="Traditional Arabic" w:cs="Traditional Arabic" w:hint="cs"/>
          <w:sz w:val="32"/>
          <w:szCs w:val="32"/>
          <w:rtl/>
        </w:rPr>
        <w:t>ب</w:t>
      </w:r>
      <w:r w:rsidR="00160182">
        <w:rPr>
          <w:rStyle w:val="tlid-translation"/>
          <w:rFonts w:ascii="Traditional Arabic" w:hAnsi="Traditional Arabic" w:cs="Traditional Arabic" w:hint="cs"/>
          <w:sz w:val="32"/>
          <w:szCs w:val="32"/>
          <w:rtl/>
        </w:rPr>
        <w:t>فيروس كوفيد-</w:t>
      </w:r>
      <w:r w:rsidR="00160182">
        <w:rPr>
          <w:rStyle w:val="tlid-translation"/>
          <w:rFonts w:ascii="Traditional Arabic" w:hAnsi="Traditional Arabic" w:cs="Traditional Arabic" w:hint="cs"/>
          <w:sz w:val="32"/>
          <w:szCs w:val="32"/>
          <w:rtl/>
          <w:lang w:bidi="ar"/>
        </w:rPr>
        <w:t>19</w:t>
      </w:r>
      <w:r w:rsidR="00160182" w:rsidRPr="00B541E7">
        <w:rPr>
          <w:rStyle w:val="tlid-translation"/>
          <w:rFonts w:ascii="Traditional Arabic" w:hAnsi="Traditional Arabic" w:cs="Traditional Arabic"/>
          <w:sz w:val="32"/>
          <w:szCs w:val="32"/>
          <w:rtl/>
        </w:rPr>
        <w:t xml:space="preserve"> في جميع أنحاء العالم وتوفي أكثر من </w:t>
      </w:r>
      <w:r w:rsidR="00160182" w:rsidRPr="00B541E7">
        <w:rPr>
          <w:rStyle w:val="tlid-translation"/>
          <w:rFonts w:ascii="Traditional Arabic" w:hAnsi="Traditional Arabic" w:cs="Traditional Arabic"/>
          <w:sz w:val="32"/>
          <w:szCs w:val="32"/>
          <w:rtl/>
          <w:lang w:bidi="ar"/>
        </w:rPr>
        <w:t xml:space="preserve">4600 </w:t>
      </w:r>
      <w:r w:rsidR="00160182" w:rsidRPr="00B541E7">
        <w:rPr>
          <w:rStyle w:val="tlid-translation"/>
          <w:rFonts w:ascii="Traditional Arabic" w:hAnsi="Traditional Arabic" w:cs="Traditional Arabic"/>
          <w:sz w:val="32"/>
          <w:szCs w:val="32"/>
          <w:rtl/>
        </w:rPr>
        <w:t>شخص بسبب</w:t>
      </w:r>
      <w:r w:rsidR="00160182">
        <w:rPr>
          <w:rStyle w:val="tlid-translation"/>
          <w:rFonts w:ascii="Traditional Arabic" w:hAnsi="Traditional Arabic" w:cs="Traditional Arabic" w:hint="cs"/>
          <w:sz w:val="32"/>
          <w:szCs w:val="32"/>
          <w:rtl/>
        </w:rPr>
        <w:t>ه</w:t>
      </w:r>
      <w:r w:rsidR="00160182">
        <w:rPr>
          <w:rStyle w:val="tlid-translation"/>
          <w:rFonts w:ascii="Traditional Arabic" w:hAnsi="Traditional Arabic" w:cs="Traditional Arabic" w:hint="cs"/>
          <w:sz w:val="32"/>
          <w:szCs w:val="32"/>
          <w:rtl/>
          <w:lang w:bidi="ar"/>
        </w:rPr>
        <w:t xml:space="preserve">. </w:t>
      </w:r>
      <w:r w:rsidR="00160182">
        <w:rPr>
          <w:rStyle w:val="tlid-translation"/>
          <w:rFonts w:ascii="Traditional Arabic" w:hAnsi="Traditional Arabic" w:cs="Traditional Arabic" w:hint="cs"/>
          <w:sz w:val="32"/>
          <w:szCs w:val="32"/>
          <w:rtl/>
        </w:rPr>
        <w:t>وقد</w:t>
      </w:r>
      <w:r w:rsidR="00160182" w:rsidRPr="00B541E7">
        <w:rPr>
          <w:rStyle w:val="tlid-translation"/>
          <w:rFonts w:ascii="Traditional Arabic" w:hAnsi="Traditional Arabic" w:cs="Traditional Arabic"/>
          <w:sz w:val="32"/>
          <w:szCs w:val="32"/>
          <w:lang w:bidi="ar"/>
        </w:rPr>
        <w:t xml:space="preserve"> </w:t>
      </w:r>
      <w:r w:rsidR="00160182">
        <w:rPr>
          <w:rStyle w:val="tlid-translation"/>
          <w:rFonts w:ascii="Traditional Arabic" w:hAnsi="Traditional Arabic" w:cs="Traditional Arabic" w:hint="cs"/>
          <w:sz w:val="32"/>
          <w:szCs w:val="32"/>
          <w:rtl/>
          <w:lang w:bidi="ar"/>
        </w:rPr>
        <w:t xml:space="preserve"> </w:t>
      </w:r>
      <w:r w:rsidR="00160182" w:rsidRPr="00B541E7">
        <w:rPr>
          <w:rStyle w:val="tlid-translation"/>
          <w:rFonts w:ascii="Traditional Arabic" w:hAnsi="Traditional Arabic" w:cs="Traditional Arabic"/>
          <w:sz w:val="32"/>
          <w:szCs w:val="32"/>
          <w:rtl/>
        </w:rPr>
        <w:t>انتشر وباء</w:t>
      </w:r>
      <w:r w:rsidR="00160182" w:rsidRPr="00B541E7">
        <w:rPr>
          <w:rStyle w:val="tlid-translation"/>
          <w:rFonts w:ascii="Traditional Arabic" w:hAnsi="Traditional Arabic" w:cs="Traditional Arabic"/>
          <w:sz w:val="32"/>
          <w:szCs w:val="32"/>
          <w:lang w:bidi="ar"/>
        </w:rPr>
        <w:t xml:space="preserve"> </w:t>
      </w:r>
      <w:r w:rsidR="00160182">
        <w:rPr>
          <w:rStyle w:val="tlid-translation"/>
          <w:rFonts w:ascii="Traditional Arabic" w:hAnsi="Traditional Arabic" w:cs="Traditional Arabic" w:hint="cs"/>
          <w:sz w:val="32"/>
          <w:szCs w:val="32"/>
          <w:rtl/>
        </w:rPr>
        <w:t>كوفيد</w:t>
      </w:r>
      <w:r w:rsidR="00160182">
        <w:rPr>
          <w:rStyle w:val="tlid-translation"/>
          <w:rFonts w:ascii="Traditional Arabic" w:hAnsi="Traditional Arabic" w:cs="Traditional Arabic" w:hint="cs"/>
          <w:sz w:val="32"/>
          <w:szCs w:val="32"/>
          <w:rtl/>
          <w:lang w:bidi="ar"/>
        </w:rPr>
        <w:t>-19</w:t>
      </w:r>
      <w:r w:rsidR="00160182" w:rsidRPr="00B541E7">
        <w:rPr>
          <w:rStyle w:val="tlid-translation"/>
          <w:rFonts w:ascii="Traditional Arabic" w:hAnsi="Traditional Arabic" w:cs="Traditional Arabic"/>
          <w:sz w:val="32"/>
          <w:szCs w:val="32"/>
          <w:lang w:bidi="ar"/>
        </w:rPr>
        <w:t xml:space="preserve"> </w:t>
      </w:r>
      <w:r w:rsidR="00160182">
        <w:rPr>
          <w:rStyle w:val="tlid-translation"/>
          <w:rFonts w:ascii="Traditional Arabic" w:hAnsi="Traditional Arabic" w:cs="Traditional Arabic" w:hint="cs"/>
          <w:sz w:val="32"/>
          <w:szCs w:val="32"/>
          <w:rtl/>
        </w:rPr>
        <w:t>سريع</w:t>
      </w:r>
      <w:r w:rsidR="00A11C8B">
        <w:rPr>
          <w:rStyle w:val="tlid-translation"/>
          <w:rFonts w:ascii="Traditional Arabic" w:hAnsi="Traditional Arabic" w:cs="Traditional Arabic" w:hint="cs"/>
          <w:sz w:val="32"/>
          <w:szCs w:val="32"/>
          <w:rtl/>
        </w:rPr>
        <w:t xml:space="preserve">ا </w:t>
      </w:r>
      <w:r w:rsidR="00160182">
        <w:rPr>
          <w:rStyle w:val="tlid-translation"/>
          <w:rFonts w:ascii="Traditional Arabic" w:hAnsi="Traditional Arabic" w:cs="Traditional Arabic" w:hint="cs"/>
          <w:sz w:val="32"/>
          <w:szCs w:val="32"/>
          <w:rtl/>
        </w:rPr>
        <w:t>حتى</w:t>
      </w:r>
      <w:r w:rsidR="00160182">
        <w:rPr>
          <w:rStyle w:val="tlid-translation"/>
          <w:rFonts w:ascii="Traditional Arabic" w:hAnsi="Traditional Arabic" w:cs="Traditional Arabic"/>
          <w:sz w:val="32"/>
          <w:szCs w:val="32"/>
          <w:rtl/>
        </w:rPr>
        <w:t xml:space="preserve"> أنه هد</w:t>
      </w:r>
      <w:r w:rsidR="00160182">
        <w:rPr>
          <w:rStyle w:val="tlid-translation"/>
          <w:rFonts w:ascii="Traditional Arabic" w:hAnsi="Traditional Arabic" w:cs="Traditional Arabic" w:hint="cs"/>
          <w:sz w:val="32"/>
          <w:szCs w:val="32"/>
          <w:rtl/>
        </w:rPr>
        <w:t>َّ</w:t>
      </w:r>
      <w:r w:rsidR="00160182">
        <w:rPr>
          <w:rStyle w:val="tlid-translation"/>
          <w:rFonts w:ascii="Traditional Arabic" w:hAnsi="Traditional Arabic" w:cs="Traditional Arabic"/>
          <w:sz w:val="32"/>
          <w:szCs w:val="32"/>
          <w:rtl/>
        </w:rPr>
        <w:t>د المجتمع الدولي</w:t>
      </w:r>
      <w:r w:rsidR="00A11C8B">
        <w:rPr>
          <w:rStyle w:val="tlid-translation"/>
          <w:rFonts w:ascii="Traditional Arabic" w:hAnsi="Traditional Arabic" w:cs="Traditional Arabic" w:hint="cs"/>
          <w:sz w:val="32"/>
          <w:szCs w:val="32"/>
          <w:rtl/>
        </w:rPr>
        <w:t>،</w:t>
      </w:r>
      <w:r w:rsidR="00160182">
        <w:rPr>
          <w:rStyle w:val="tlid-translation"/>
          <w:rFonts w:ascii="Traditional Arabic" w:hAnsi="Traditional Arabic" w:cs="Traditional Arabic"/>
          <w:sz w:val="32"/>
          <w:szCs w:val="32"/>
          <w:rtl/>
        </w:rPr>
        <w:t xml:space="preserve"> </w:t>
      </w:r>
      <w:r w:rsidR="00A11C8B">
        <w:rPr>
          <w:rStyle w:val="tlid-translation"/>
          <w:rFonts w:ascii="Traditional Arabic" w:hAnsi="Traditional Arabic" w:cs="Traditional Arabic" w:hint="cs"/>
          <w:sz w:val="32"/>
          <w:szCs w:val="32"/>
          <w:rtl/>
        </w:rPr>
        <w:t>ولم يستثن أيّ دولة، منها دولة ماليزيا</w:t>
      </w:r>
      <w:r w:rsidR="00160182" w:rsidRPr="00B541E7">
        <w:rPr>
          <w:rStyle w:val="tlid-translation"/>
          <w:rFonts w:ascii="Traditional Arabic" w:hAnsi="Traditional Arabic" w:cs="Traditional Arabic"/>
          <w:sz w:val="32"/>
          <w:szCs w:val="32"/>
          <w:lang w:bidi="ar"/>
        </w:rPr>
        <w:t xml:space="preserve">. </w:t>
      </w:r>
      <w:r w:rsidR="00160182">
        <w:rPr>
          <w:rStyle w:val="tlid-translation"/>
          <w:rFonts w:ascii="Traditional Arabic" w:hAnsi="Traditional Arabic" w:cs="Traditional Arabic"/>
          <w:sz w:val="32"/>
          <w:szCs w:val="32"/>
          <w:rtl/>
        </w:rPr>
        <w:t>لذلك</w:t>
      </w:r>
      <w:r w:rsidR="00160182" w:rsidRPr="00B541E7">
        <w:rPr>
          <w:rStyle w:val="tlid-translation"/>
          <w:rFonts w:ascii="Traditional Arabic" w:hAnsi="Traditional Arabic" w:cs="Traditional Arabic"/>
          <w:sz w:val="32"/>
          <w:szCs w:val="32"/>
          <w:rtl/>
        </w:rPr>
        <w:t xml:space="preserve">، اتخذ رئيس وزراء ماليزيا إجراءات صارمة لمنع انتشار الوباء إلى المواطنين الماليزيين وفرض </w:t>
      </w:r>
      <w:r w:rsidR="00160182">
        <w:rPr>
          <w:rStyle w:val="tlid-translation"/>
          <w:rFonts w:ascii="Traditional Arabic" w:hAnsi="Traditional Arabic" w:cs="Traditional Arabic" w:hint="cs"/>
          <w:sz w:val="32"/>
          <w:szCs w:val="32"/>
          <w:rtl/>
        </w:rPr>
        <w:t>تقييد</w:t>
      </w:r>
      <w:r w:rsidR="00160182" w:rsidRPr="00B541E7">
        <w:rPr>
          <w:rStyle w:val="tlid-translation"/>
          <w:rFonts w:ascii="Traditional Arabic" w:hAnsi="Traditional Arabic" w:cs="Traditional Arabic"/>
          <w:sz w:val="32"/>
          <w:szCs w:val="32"/>
          <w:rtl/>
        </w:rPr>
        <w:t xml:space="preserve"> الحركة</w:t>
      </w:r>
      <w:r w:rsidR="00160182" w:rsidRPr="00B541E7">
        <w:rPr>
          <w:rStyle w:val="tlid-translation"/>
          <w:rFonts w:ascii="Traditional Arabic" w:hAnsi="Traditional Arabic" w:cs="Traditional Arabic"/>
          <w:sz w:val="32"/>
          <w:szCs w:val="32"/>
          <w:lang w:bidi="ar"/>
        </w:rPr>
        <w:t xml:space="preserve"> (</w:t>
      </w:r>
      <w:r w:rsidR="00160182" w:rsidRPr="00F5287A">
        <w:rPr>
          <w:rStyle w:val="tlid-translation"/>
          <w:rFonts w:asciiTheme="majorBidi" w:hAnsiTheme="majorBidi" w:cstheme="majorBidi"/>
          <w:lang w:val="en-US" w:bidi="ar"/>
        </w:rPr>
        <w:t>MCO=Movement Control Order</w:t>
      </w:r>
      <w:r w:rsidR="00160182" w:rsidRPr="00B541E7">
        <w:rPr>
          <w:rStyle w:val="tlid-translation"/>
          <w:rFonts w:ascii="Traditional Arabic" w:hAnsi="Traditional Arabic" w:cs="Traditional Arabic"/>
          <w:sz w:val="32"/>
          <w:szCs w:val="32"/>
          <w:lang w:bidi="ar"/>
        </w:rPr>
        <w:t>)</w:t>
      </w:r>
      <w:r w:rsidR="00160182">
        <w:rPr>
          <w:rStyle w:val="tlid-translation"/>
          <w:rFonts w:ascii="Traditional Arabic" w:hAnsi="Traditional Arabic" w:cs="Traditional Arabic"/>
          <w:sz w:val="32"/>
          <w:szCs w:val="32"/>
          <w:lang w:bidi="ar"/>
        </w:rPr>
        <w:t xml:space="preserve"> </w:t>
      </w:r>
      <w:r w:rsidR="00160182" w:rsidRPr="00B541E7">
        <w:rPr>
          <w:rStyle w:val="tlid-translation"/>
          <w:rFonts w:ascii="Traditional Arabic" w:hAnsi="Traditional Arabic" w:cs="Traditional Arabic"/>
          <w:sz w:val="32"/>
          <w:szCs w:val="32"/>
          <w:lang w:bidi="ar"/>
        </w:rPr>
        <w:t xml:space="preserve"> </w:t>
      </w:r>
      <w:r w:rsidR="00160182">
        <w:rPr>
          <w:rStyle w:val="tlid-translation"/>
          <w:rFonts w:ascii="Traditional Arabic" w:hAnsi="Traditional Arabic" w:cs="Traditional Arabic" w:hint="cs"/>
          <w:sz w:val="32"/>
          <w:szCs w:val="32"/>
          <w:rtl/>
        </w:rPr>
        <w:t xml:space="preserve"> </w:t>
      </w:r>
      <w:r w:rsidR="00160182" w:rsidRPr="00B541E7">
        <w:rPr>
          <w:rStyle w:val="tlid-translation"/>
          <w:rFonts w:ascii="Traditional Arabic" w:hAnsi="Traditional Arabic" w:cs="Traditional Arabic"/>
          <w:sz w:val="32"/>
          <w:szCs w:val="32"/>
          <w:rtl/>
          <w:lang w:bidi="ar"/>
        </w:rPr>
        <w:t xml:space="preserve"> </w:t>
      </w:r>
      <w:r w:rsidR="00160182">
        <w:rPr>
          <w:rStyle w:val="tlid-translation"/>
          <w:rFonts w:ascii="Traditional Arabic" w:hAnsi="Traditional Arabic" w:cs="Traditional Arabic" w:hint="cs"/>
          <w:sz w:val="32"/>
          <w:szCs w:val="32"/>
          <w:rtl/>
        </w:rPr>
        <w:t>ب</w:t>
      </w:r>
      <w:r w:rsidR="00160182" w:rsidRPr="00B541E7">
        <w:rPr>
          <w:rStyle w:val="tlid-translation"/>
          <w:rFonts w:ascii="Traditional Arabic" w:hAnsi="Traditional Arabic" w:cs="Traditional Arabic"/>
          <w:sz w:val="32"/>
          <w:szCs w:val="32"/>
          <w:rtl/>
        </w:rPr>
        <w:t>مراحل</w:t>
      </w:r>
      <w:r w:rsidR="00160182">
        <w:rPr>
          <w:rStyle w:val="tlid-translation"/>
          <w:rFonts w:ascii="Traditional Arabic" w:hAnsi="Traditional Arabic" w:cs="Traditional Arabic" w:hint="cs"/>
          <w:sz w:val="32"/>
          <w:szCs w:val="32"/>
          <w:rtl/>
        </w:rPr>
        <w:t xml:space="preserve"> معينة متعددة</w:t>
      </w:r>
      <w:r w:rsidR="00160182" w:rsidRPr="00B541E7">
        <w:rPr>
          <w:rStyle w:val="tlid-translation"/>
          <w:rFonts w:ascii="Traditional Arabic" w:hAnsi="Traditional Arabic" w:cs="Traditional Arabic"/>
          <w:sz w:val="32"/>
          <w:szCs w:val="32"/>
          <w:lang w:bidi="ar"/>
        </w:rPr>
        <w:t xml:space="preserve">. </w:t>
      </w:r>
      <w:r w:rsidR="00A11C8B">
        <w:rPr>
          <w:rStyle w:val="tlid-translation"/>
          <w:rFonts w:ascii="Traditional Arabic" w:hAnsi="Traditional Arabic" w:cs="Traditional Arabic" w:hint="cs"/>
          <w:sz w:val="32"/>
          <w:szCs w:val="32"/>
          <w:rtl/>
        </w:rPr>
        <w:t>مما أدى</w:t>
      </w:r>
      <w:r w:rsidR="00160182">
        <w:rPr>
          <w:rStyle w:val="tlid-translation"/>
          <w:rFonts w:ascii="Traditional Arabic" w:hAnsi="Traditional Arabic" w:cs="Traditional Arabic"/>
          <w:sz w:val="32"/>
          <w:szCs w:val="32"/>
          <w:rtl/>
        </w:rPr>
        <w:t xml:space="preserve"> هذا الموقف إلى قيام الم</w:t>
      </w:r>
      <w:r w:rsidR="00160182">
        <w:rPr>
          <w:rStyle w:val="tlid-translation"/>
          <w:rFonts w:ascii="Traditional Arabic" w:hAnsi="Traditional Arabic" w:cs="Traditional Arabic" w:hint="cs"/>
          <w:sz w:val="32"/>
          <w:szCs w:val="32"/>
          <w:rtl/>
        </w:rPr>
        <w:t>ؤسسات</w:t>
      </w:r>
      <w:r w:rsidR="00160182" w:rsidRPr="00B541E7">
        <w:rPr>
          <w:rStyle w:val="tlid-translation"/>
          <w:rFonts w:ascii="Traditional Arabic" w:hAnsi="Traditional Arabic" w:cs="Traditional Arabic"/>
          <w:sz w:val="32"/>
          <w:szCs w:val="32"/>
          <w:rtl/>
        </w:rPr>
        <w:t xml:space="preserve"> الحكومية بدور في تعبئة</w:t>
      </w:r>
      <w:r w:rsidR="00160182" w:rsidRPr="00B541E7">
        <w:rPr>
          <w:rStyle w:val="tlid-translation"/>
          <w:rFonts w:ascii="Traditional Arabic" w:hAnsi="Traditional Arabic" w:cs="Traditional Arabic"/>
          <w:sz w:val="32"/>
          <w:szCs w:val="32"/>
          <w:lang w:bidi="ar"/>
        </w:rPr>
        <w:t xml:space="preserve"> </w:t>
      </w:r>
      <w:r w:rsidR="00160182">
        <w:rPr>
          <w:rStyle w:val="tlid-translation"/>
          <w:rFonts w:ascii="Traditional Arabic" w:hAnsi="Traditional Arabic" w:cs="Traditional Arabic" w:hint="cs"/>
          <w:sz w:val="32"/>
          <w:szCs w:val="32"/>
          <w:rtl/>
        </w:rPr>
        <w:t>تقييد الحركة</w:t>
      </w:r>
      <w:r w:rsidR="00160182" w:rsidRPr="00B541E7">
        <w:rPr>
          <w:rStyle w:val="tlid-translation"/>
          <w:rFonts w:ascii="Traditional Arabic" w:hAnsi="Traditional Arabic" w:cs="Traditional Arabic"/>
          <w:sz w:val="32"/>
          <w:szCs w:val="32"/>
          <w:lang w:bidi="ar"/>
        </w:rPr>
        <w:t xml:space="preserve"> </w:t>
      </w:r>
      <w:r w:rsidR="00160182" w:rsidRPr="00B541E7">
        <w:rPr>
          <w:rStyle w:val="tlid-translation"/>
          <w:rFonts w:ascii="Traditional Arabic" w:hAnsi="Traditional Arabic" w:cs="Traditional Arabic"/>
          <w:sz w:val="32"/>
          <w:szCs w:val="32"/>
          <w:rtl/>
        </w:rPr>
        <w:t>لمنع انتشار</w:t>
      </w:r>
      <w:r w:rsidR="00160182" w:rsidRPr="00B541E7">
        <w:rPr>
          <w:rStyle w:val="tlid-translation"/>
          <w:rFonts w:ascii="Traditional Arabic" w:hAnsi="Traditional Arabic" w:cs="Traditional Arabic"/>
          <w:sz w:val="32"/>
          <w:szCs w:val="32"/>
          <w:lang w:bidi="ar"/>
        </w:rPr>
        <w:t xml:space="preserve"> </w:t>
      </w:r>
      <w:r w:rsidR="00160182">
        <w:rPr>
          <w:rStyle w:val="tlid-translation"/>
          <w:rFonts w:ascii="Traditional Arabic" w:hAnsi="Traditional Arabic" w:cs="Traditional Arabic" w:hint="cs"/>
          <w:sz w:val="32"/>
          <w:szCs w:val="32"/>
          <w:rtl/>
        </w:rPr>
        <w:t>كوفيد</w:t>
      </w:r>
      <w:r w:rsidR="00160182">
        <w:rPr>
          <w:rStyle w:val="tlid-translation"/>
          <w:rFonts w:ascii="Traditional Arabic" w:hAnsi="Traditional Arabic" w:cs="Traditional Arabic" w:hint="cs"/>
          <w:sz w:val="32"/>
          <w:szCs w:val="32"/>
          <w:rtl/>
          <w:lang w:bidi="ar"/>
        </w:rPr>
        <w:t>-19</w:t>
      </w:r>
      <w:r w:rsidR="00160182" w:rsidRPr="00B541E7">
        <w:rPr>
          <w:rStyle w:val="tlid-translation"/>
          <w:rFonts w:ascii="Traditional Arabic" w:hAnsi="Traditional Arabic" w:cs="Traditional Arabic"/>
          <w:sz w:val="32"/>
          <w:szCs w:val="32"/>
          <w:lang w:bidi="ar"/>
        </w:rPr>
        <w:t xml:space="preserve"> </w:t>
      </w:r>
      <w:r w:rsidR="00160182" w:rsidRPr="00B541E7">
        <w:rPr>
          <w:rStyle w:val="tlid-translation"/>
          <w:rFonts w:ascii="Traditional Arabic" w:hAnsi="Traditional Arabic" w:cs="Traditional Arabic"/>
          <w:sz w:val="32"/>
          <w:szCs w:val="32"/>
          <w:rtl/>
        </w:rPr>
        <w:t>في ماليزيا</w:t>
      </w:r>
      <w:r w:rsidR="00160182" w:rsidRPr="00B541E7">
        <w:rPr>
          <w:rStyle w:val="tlid-translation"/>
          <w:rFonts w:ascii="Traditional Arabic" w:hAnsi="Traditional Arabic" w:cs="Traditional Arabic"/>
          <w:sz w:val="32"/>
          <w:szCs w:val="32"/>
          <w:lang w:bidi="ar"/>
        </w:rPr>
        <w:t xml:space="preserve">. </w:t>
      </w:r>
      <w:r w:rsidR="00160182" w:rsidRPr="00B541E7">
        <w:rPr>
          <w:rStyle w:val="tlid-translation"/>
          <w:rFonts w:ascii="Traditional Arabic" w:hAnsi="Traditional Arabic" w:cs="Traditional Arabic"/>
          <w:sz w:val="32"/>
          <w:szCs w:val="32"/>
          <w:rtl/>
        </w:rPr>
        <w:t>يُنظر إلى هذا الدور من زوايا مختلفة من بينها القطاعات الاقتصادية المتأثرة</w:t>
      </w:r>
      <w:r w:rsidR="00160182" w:rsidRPr="00B541E7">
        <w:rPr>
          <w:rStyle w:val="tlid-translation"/>
          <w:rFonts w:ascii="Traditional Arabic" w:hAnsi="Traditional Arabic" w:cs="Traditional Arabic"/>
          <w:sz w:val="32"/>
          <w:szCs w:val="32"/>
          <w:lang w:bidi="ar"/>
        </w:rPr>
        <w:t xml:space="preserve">. </w:t>
      </w:r>
      <w:r w:rsidR="00160182" w:rsidRPr="00B541E7">
        <w:rPr>
          <w:rStyle w:val="tlid-translation"/>
          <w:rFonts w:ascii="Traditional Arabic" w:hAnsi="Traditional Arabic" w:cs="Traditional Arabic"/>
          <w:sz w:val="32"/>
          <w:szCs w:val="32"/>
          <w:rtl/>
        </w:rPr>
        <w:t xml:space="preserve">أوضح محمد يوسف </w:t>
      </w:r>
      <w:r w:rsidR="00160182" w:rsidRPr="00B541E7">
        <w:rPr>
          <w:rStyle w:val="tlid-translation"/>
          <w:rFonts w:ascii="Traditional Arabic" w:hAnsi="Traditional Arabic" w:cs="Traditional Arabic"/>
          <w:sz w:val="32"/>
          <w:szCs w:val="32"/>
          <w:rtl/>
          <w:lang w:bidi="ar"/>
        </w:rPr>
        <w:t xml:space="preserve">(2020) </w:t>
      </w:r>
      <w:r w:rsidR="00160182" w:rsidRPr="00B541E7">
        <w:rPr>
          <w:rStyle w:val="tlid-translation"/>
          <w:rFonts w:ascii="Traditional Arabic" w:hAnsi="Traditional Arabic" w:cs="Traditional Arabic"/>
          <w:sz w:val="32"/>
          <w:szCs w:val="32"/>
          <w:rtl/>
        </w:rPr>
        <w:t>أن الكثيرين لا يتوقعون أن تؤدي أزمة وباء</w:t>
      </w:r>
      <w:r w:rsidR="00160182">
        <w:rPr>
          <w:rStyle w:val="tlid-translation"/>
          <w:rFonts w:ascii="Traditional Arabic" w:hAnsi="Traditional Arabic" w:cs="Traditional Arabic" w:hint="cs"/>
          <w:sz w:val="32"/>
          <w:szCs w:val="32"/>
          <w:rtl/>
        </w:rPr>
        <w:t xml:space="preserve"> كوفيد</w:t>
      </w:r>
      <w:r w:rsidR="00160182">
        <w:rPr>
          <w:rStyle w:val="tlid-translation"/>
          <w:rFonts w:ascii="Traditional Arabic" w:hAnsi="Traditional Arabic" w:cs="Traditional Arabic" w:hint="cs"/>
          <w:sz w:val="32"/>
          <w:szCs w:val="32"/>
          <w:rtl/>
          <w:lang w:bidi="ar"/>
        </w:rPr>
        <w:t>-19</w:t>
      </w:r>
      <w:r w:rsidR="00160182" w:rsidRPr="00B541E7">
        <w:rPr>
          <w:rStyle w:val="tlid-translation"/>
          <w:rFonts w:ascii="Traditional Arabic" w:hAnsi="Traditional Arabic" w:cs="Traditional Arabic"/>
          <w:sz w:val="32"/>
          <w:szCs w:val="32"/>
          <w:lang w:bidi="ar"/>
        </w:rPr>
        <w:t xml:space="preserve"> </w:t>
      </w:r>
      <w:r w:rsidR="00160182" w:rsidRPr="00B541E7">
        <w:rPr>
          <w:rStyle w:val="tlid-translation"/>
          <w:rFonts w:ascii="Traditional Arabic" w:hAnsi="Traditional Arabic" w:cs="Traditional Arabic"/>
          <w:sz w:val="32"/>
          <w:szCs w:val="32"/>
          <w:rtl/>
        </w:rPr>
        <w:t>إلى كارثة أكبر على الاقتصاد الماليزي مقارنة بالأزمات الأخرى مثل الحرب التجاري بين الصين والولايات المتحدة</w:t>
      </w:r>
      <w:r w:rsidR="00160182" w:rsidRPr="00B541E7">
        <w:rPr>
          <w:rStyle w:val="tlid-translation"/>
          <w:rFonts w:ascii="Traditional Arabic" w:hAnsi="Traditional Arabic" w:cs="Traditional Arabic"/>
          <w:sz w:val="32"/>
          <w:szCs w:val="32"/>
          <w:lang w:bidi="ar"/>
        </w:rPr>
        <w:t>.</w:t>
      </w:r>
    </w:p>
    <w:p w14:paraId="38FD7067" w14:textId="77777777" w:rsidR="00160182" w:rsidRDefault="00160182" w:rsidP="00160182">
      <w:pPr>
        <w:bidi/>
        <w:spacing w:after="0" w:line="240" w:lineRule="auto"/>
        <w:jc w:val="both"/>
        <w:rPr>
          <w:rStyle w:val="tlid-translation"/>
          <w:rFonts w:ascii="Traditional Arabic" w:hAnsi="Traditional Arabic" w:cs="Traditional Arabic"/>
          <w:i/>
          <w:iCs/>
          <w:sz w:val="32"/>
          <w:szCs w:val="32"/>
          <w:rtl/>
        </w:rPr>
      </w:pPr>
    </w:p>
    <w:p w14:paraId="7F688034" w14:textId="01E4E3DC" w:rsidR="00160182" w:rsidRPr="00823E52" w:rsidRDefault="00160182" w:rsidP="00FE51DC">
      <w:pPr>
        <w:bidi/>
        <w:spacing w:after="0" w:line="240" w:lineRule="auto"/>
        <w:jc w:val="both"/>
        <w:rPr>
          <w:rFonts w:ascii="Traditional Arabic" w:hAnsi="Traditional Arabic" w:cs="Traditional Arabic"/>
          <w:b/>
          <w:bCs/>
          <w:sz w:val="32"/>
          <w:szCs w:val="32"/>
          <w:rtl/>
          <w:lang w:val="ms-MY"/>
        </w:rPr>
      </w:pPr>
      <w:r w:rsidRPr="00823E52">
        <w:rPr>
          <w:rFonts w:ascii="Traditional Arabic" w:hAnsi="Traditional Arabic" w:cs="Traditional Arabic"/>
          <w:b/>
          <w:bCs/>
          <w:sz w:val="32"/>
          <w:szCs w:val="32"/>
          <w:rtl/>
          <w:lang w:val="ms-MY"/>
        </w:rPr>
        <w:t>الدراسات السابقة</w:t>
      </w:r>
      <w:r w:rsidR="00FE51DC">
        <w:rPr>
          <w:rFonts w:ascii="Traditional Arabic" w:hAnsi="Traditional Arabic" w:cs="Traditional Arabic" w:hint="cs"/>
          <w:b/>
          <w:bCs/>
          <w:sz w:val="32"/>
          <w:szCs w:val="32"/>
          <w:rtl/>
          <w:lang w:val="ms-MY"/>
        </w:rPr>
        <w:t xml:space="preserve"> </w:t>
      </w:r>
      <w:r w:rsidR="00FE51DC">
        <w:rPr>
          <w:rFonts w:asciiTheme="majorBidi" w:hAnsiTheme="majorBidi" w:cstheme="majorBidi"/>
          <w:b/>
          <w:bCs/>
          <w:color w:val="FF0000"/>
          <w:szCs w:val="32"/>
          <w:lang w:val="en"/>
        </w:rPr>
        <w:t xml:space="preserve">[Font: </w:t>
      </w:r>
      <w:r w:rsidR="00FE51DC" w:rsidRPr="001F37E2">
        <w:rPr>
          <w:rFonts w:asciiTheme="majorBidi" w:hAnsiTheme="majorBidi" w:cstheme="majorBidi"/>
          <w:b/>
          <w:bCs/>
          <w:color w:val="FF0000"/>
          <w:szCs w:val="32"/>
          <w:lang w:val="en"/>
        </w:rPr>
        <w:t>Traditional Arabic, Bold, 16]</w:t>
      </w:r>
    </w:p>
    <w:p w14:paraId="6C26FD62" w14:textId="6889A7F5" w:rsidR="00160182" w:rsidRPr="00FA2752" w:rsidRDefault="00FE51DC" w:rsidP="00063B96">
      <w:pPr>
        <w:bidi/>
        <w:spacing w:after="0" w:line="240" w:lineRule="auto"/>
        <w:jc w:val="both"/>
        <w:rPr>
          <w:rFonts w:ascii="Traditional Arabic" w:hAnsi="Traditional Arabic" w:cs="Traditional Arabic"/>
          <w:color w:val="FF0000"/>
          <w:sz w:val="32"/>
          <w:szCs w:val="32"/>
          <w:rtl/>
          <w:lang w:val="ms-MY"/>
        </w:rPr>
      </w:pPr>
      <w:r w:rsidRPr="00594133">
        <w:rPr>
          <w:rFonts w:ascii="Times New Roman" w:hAnsi="Times New Roman" w:cs="Times New Roman"/>
          <w:color w:val="FF0000"/>
          <w:lang w:val="en"/>
        </w:rPr>
        <w:t xml:space="preserve">[Font: Traditional Arabic, </w:t>
      </w:r>
      <w:proofErr w:type="gramStart"/>
      <w:r w:rsidRPr="00594133">
        <w:rPr>
          <w:rFonts w:ascii="Times New Roman" w:hAnsi="Times New Roman" w:cs="Times New Roman"/>
          <w:color w:val="FF0000"/>
          <w:lang w:val="en"/>
        </w:rPr>
        <w:t>16]</w:t>
      </w:r>
      <w:r w:rsidR="00160182" w:rsidRPr="00823E52">
        <w:rPr>
          <w:rStyle w:val="tlid-translation"/>
          <w:rFonts w:ascii="Traditional Arabic" w:hAnsi="Traditional Arabic" w:cs="Traditional Arabic"/>
          <w:sz w:val="32"/>
          <w:szCs w:val="32"/>
          <w:rtl/>
        </w:rPr>
        <w:t>ليس</w:t>
      </w:r>
      <w:proofErr w:type="gramEnd"/>
      <w:r w:rsidR="00160182" w:rsidRPr="00823E52">
        <w:rPr>
          <w:rStyle w:val="tlid-translation"/>
          <w:rFonts w:ascii="Traditional Arabic" w:hAnsi="Traditional Arabic" w:cs="Traditional Arabic"/>
          <w:sz w:val="32"/>
          <w:szCs w:val="32"/>
          <w:rtl/>
        </w:rPr>
        <w:t xml:space="preserve"> هناك من ينكر أن الفيروس الصغير</w:t>
      </w:r>
      <w:r w:rsidR="00160182" w:rsidRPr="00823E52">
        <w:rPr>
          <w:rStyle w:val="tlid-translation"/>
          <w:rFonts w:ascii="Traditional Arabic" w:hAnsi="Traditional Arabic" w:cs="Traditional Arabic"/>
          <w:sz w:val="32"/>
          <w:szCs w:val="32"/>
          <w:lang w:bidi="ar"/>
        </w:rPr>
        <w:t xml:space="preserve"> </w:t>
      </w:r>
      <w:r w:rsidR="00160182">
        <w:rPr>
          <w:rStyle w:val="tlid-translation"/>
          <w:rFonts w:ascii="Traditional Arabic" w:hAnsi="Traditional Arabic" w:cs="Traditional Arabic" w:hint="cs"/>
          <w:sz w:val="32"/>
          <w:szCs w:val="32"/>
          <w:rtl/>
        </w:rPr>
        <w:t>كوفيد</w:t>
      </w:r>
      <w:r w:rsidR="00160182">
        <w:rPr>
          <w:rStyle w:val="tlid-translation"/>
          <w:rFonts w:ascii="Traditional Arabic" w:hAnsi="Traditional Arabic" w:cs="Traditional Arabic" w:hint="cs"/>
          <w:sz w:val="32"/>
          <w:szCs w:val="32"/>
          <w:rtl/>
          <w:lang w:bidi="ar"/>
        </w:rPr>
        <w:t xml:space="preserve">-19 </w:t>
      </w:r>
      <w:r w:rsidR="00160182">
        <w:rPr>
          <w:rStyle w:val="tlid-translation"/>
          <w:rFonts w:ascii="Traditional Arabic" w:hAnsi="Traditional Arabic" w:cs="Traditional Arabic"/>
          <w:sz w:val="32"/>
          <w:szCs w:val="32"/>
          <w:rtl/>
        </w:rPr>
        <w:t>قد هز</w:t>
      </w:r>
      <w:r w:rsidR="00160182">
        <w:rPr>
          <w:rStyle w:val="tlid-translation"/>
          <w:rFonts w:ascii="Traditional Arabic" w:hAnsi="Traditional Arabic" w:cs="Traditional Arabic" w:hint="cs"/>
          <w:sz w:val="32"/>
          <w:szCs w:val="32"/>
          <w:rtl/>
        </w:rPr>
        <w:t>َّ</w:t>
      </w:r>
      <w:r w:rsidR="00160182">
        <w:rPr>
          <w:rStyle w:val="tlid-translation"/>
          <w:rFonts w:ascii="Traditional Arabic" w:hAnsi="Traditional Arabic" w:cs="Traditional Arabic"/>
          <w:sz w:val="32"/>
          <w:szCs w:val="32"/>
          <w:rtl/>
        </w:rPr>
        <w:t xml:space="preserve"> العالم </w:t>
      </w:r>
      <w:r w:rsidR="00160182" w:rsidRPr="00823E52">
        <w:rPr>
          <w:rStyle w:val="tlid-translation"/>
          <w:rFonts w:ascii="Traditional Arabic" w:hAnsi="Traditional Arabic" w:cs="Traditional Arabic"/>
          <w:sz w:val="32"/>
          <w:szCs w:val="32"/>
          <w:rtl/>
        </w:rPr>
        <w:t>فعل</w:t>
      </w:r>
      <w:r w:rsidR="00160182">
        <w:rPr>
          <w:rStyle w:val="tlid-translation"/>
          <w:rFonts w:ascii="Traditional Arabic" w:hAnsi="Traditional Arabic" w:cs="Traditional Arabic" w:hint="cs"/>
          <w:sz w:val="32"/>
          <w:szCs w:val="32"/>
          <w:rtl/>
        </w:rPr>
        <w:t>ياً</w:t>
      </w:r>
      <w:r w:rsidR="00160182">
        <w:rPr>
          <w:rStyle w:val="tlid-translation"/>
          <w:rFonts w:ascii="Traditional Arabic" w:hAnsi="Traditional Arabic" w:cs="Traditional Arabic"/>
          <w:sz w:val="32"/>
          <w:szCs w:val="32"/>
          <w:rtl/>
        </w:rPr>
        <w:t xml:space="preserve">، من </w:t>
      </w:r>
      <w:r w:rsidR="00160182">
        <w:rPr>
          <w:rStyle w:val="tlid-translation"/>
          <w:rFonts w:ascii="Traditional Arabic" w:hAnsi="Traditional Arabic" w:cs="Traditional Arabic" w:hint="cs"/>
          <w:sz w:val="32"/>
          <w:szCs w:val="32"/>
          <w:rtl/>
        </w:rPr>
        <w:t>نواح</w:t>
      </w:r>
      <w:r w:rsidR="00160182" w:rsidRPr="00823E52">
        <w:rPr>
          <w:rStyle w:val="tlid-translation"/>
          <w:rFonts w:ascii="Traditional Arabic" w:hAnsi="Traditional Arabic" w:cs="Traditional Arabic"/>
          <w:sz w:val="32"/>
          <w:szCs w:val="32"/>
          <w:rtl/>
        </w:rPr>
        <w:t xml:space="preserve"> مختلفة </w:t>
      </w:r>
      <w:r w:rsidR="00160182">
        <w:rPr>
          <w:rStyle w:val="tlid-translation"/>
          <w:rFonts w:ascii="Traditional Arabic" w:hAnsi="Traditional Arabic" w:cs="Traditional Arabic" w:hint="cs"/>
          <w:sz w:val="32"/>
          <w:szCs w:val="32"/>
          <w:rtl/>
        </w:rPr>
        <w:t xml:space="preserve">منها قطاع </w:t>
      </w:r>
      <w:r w:rsidR="00160182" w:rsidRPr="00823E52">
        <w:rPr>
          <w:rStyle w:val="tlid-translation"/>
          <w:rFonts w:ascii="Traditional Arabic" w:hAnsi="Traditional Arabic" w:cs="Traditional Arabic"/>
          <w:sz w:val="32"/>
          <w:szCs w:val="32"/>
          <w:rtl/>
        </w:rPr>
        <w:t>الاقتصاد في كل بلد</w:t>
      </w:r>
      <w:r w:rsidR="00160182" w:rsidRPr="00823E52">
        <w:rPr>
          <w:rStyle w:val="tlid-translation"/>
          <w:rFonts w:ascii="Traditional Arabic" w:hAnsi="Traditional Arabic" w:cs="Traditional Arabic"/>
          <w:sz w:val="32"/>
          <w:szCs w:val="32"/>
          <w:rtl/>
          <w:lang w:bidi="ar"/>
        </w:rPr>
        <w:t xml:space="preserve">. </w:t>
      </w:r>
      <w:r w:rsidR="00160182" w:rsidRPr="00823E52">
        <w:rPr>
          <w:rStyle w:val="tlid-translation"/>
          <w:rFonts w:ascii="Traditional Arabic" w:hAnsi="Traditional Arabic" w:cs="Traditional Arabic"/>
          <w:sz w:val="32"/>
          <w:szCs w:val="32"/>
          <w:rtl/>
        </w:rPr>
        <w:t>مؤشرات مستوى الاستقرار الاقتصادي المحلي التي يمكن الاستفادة منها هي المؤشر الرائد</w:t>
      </w:r>
      <w:r w:rsidR="00160182" w:rsidRPr="00823E52">
        <w:rPr>
          <w:rStyle w:val="tlid-translation"/>
          <w:rFonts w:ascii="Traditional Arabic" w:hAnsi="Traditional Arabic" w:cs="Traditional Arabic"/>
          <w:sz w:val="32"/>
          <w:szCs w:val="32"/>
          <w:lang w:bidi="ar"/>
        </w:rPr>
        <w:t xml:space="preserve"> (</w:t>
      </w:r>
      <w:r w:rsidR="00160182" w:rsidRPr="00F5287A">
        <w:rPr>
          <w:rStyle w:val="tlid-translation"/>
          <w:rFonts w:asciiTheme="majorBidi" w:hAnsiTheme="majorBidi" w:cstheme="majorBidi"/>
          <w:lang w:bidi="ar"/>
        </w:rPr>
        <w:t>Leading</w:t>
      </w:r>
      <w:r w:rsidR="00160182">
        <w:rPr>
          <w:rStyle w:val="tlid-translation"/>
          <w:rFonts w:ascii="Traditional Arabic" w:hAnsi="Traditional Arabic" w:cs="Traditional Arabic"/>
          <w:sz w:val="32"/>
          <w:szCs w:val="32"/>
          <w:lang w:bidi="ar"/>
        </w:rPr>
        <w:t xml:space="preserve"> </w:t>
      </w:r>
      <w:r w:rsidR="00160182" w:rsidRPr="00F5287A">
        <w:rPr>
          <w:rStyle w:val="tlid-translation"/>
          <w:rFonts w:asciiTheme="majorBidi" w:hAnsiTheme="majorBidi" w:cstheme="majorBidi"/>
          <w:lang w:bidi="ar"/>
        </w:rPr>
        <w:t>Index = LI</w:t>
      </w:r>
      <w:r w:rsidR="00160182" w:rsidRPr="00823E52">
        <w:rPr>
          <w:rStyle w:val="tlid-translation"/>
          <w:rFonts w:ascii="Traditional Arabic" w:hAnsi="Traditional Arabic" w:cs="Traditional Arabic"/>
          <w:sz w:val="32"/>
          <w:szCs w:val="32"/>
          <w:lang w:bidi="ar"/>
        </w:rPr>
        <w:t xml:space="preserve">) </w:t>
      </w:r>
      <w:r w:rsidR="00160182">
        <w:rPr>
          <w:rStyle w:val="tlid-translation"/>
          <w:rFonts w:ascii="Traditional Arabic" w:hAnsi="Traditional Arabic" w:cs="Traditional Arabic" w:hint="cs"/>
          <w:sz w:val="32"/>
          <w:szCs w:val="32"/>
          <w:rtl/>
          <w:lang w:bidi="ar"/>
        </w:rPr>
        <w:t xml:space="preserve"> </w:t>
      </w:r>
      <w:r w:rsidR="00160182" w:rsidRPr="00823E52">
        <w:rPr>
          <w:rStyle w:val="tlid-translation"/>
          <w:rFonts w:ascii="Traditional Arabic" w:hAnsi="Traditional Arabic" w:cs="Traditional Arabic"/>
          <w:sz w:val="32"/>
          <w:szCs w:val="32"/>
          <w:rtl/>
        </w:rPr>
        <w:t>ومؤشر أسعار المستهلك</w:t>
      </w:r>
      <w:r w:rsidR="00160182" w:rsidRPr="00823E52">
        <w:rPr>
          <w:rStyle w:val="tlid-translation"/>
          <w:rFonts w:ascii="Traditional Arabic" w:hAnsi="Traditional Arabic" w:cs="Traditional Arabic"/>
          <w:sz w:val="32"/>
          <w:szCs w:val="32"/>
          <w:lang w:bidi="ar"/>
        </w:rPr>
        <w:t xml:space="preserve"> (</w:t>
      </w:r>
      <w:r w:rsidR="00160182" w:rsidRPr="00F5287A">
        <w:rPr>
          <w:rStyle w:val="tlid-translation"/>
          <w:rFonts w:asciiTheme="majorBidi" w:hAnsiTheme="majorBidi" w:cstheme="majorBidi"/>
          <w:lang w:bidi="ar"/>
        </w:rPr>
        <w:t>CPI = Consumer Price Index</w:t>
      </w:r>
      <w:r w:rsidR="00160182" w:rsidRPr="00823E52">
        <w:rPr>
          <w:rStyle w:val="tlid-translation"/>
          <w:rFonts w:ascii="Traditional Arabic" w:hAnsi="Traditional Arabic" w:cs="Traditional Arabic"/>
          <w:sz w:val="32"/>
          <w:szCs w:val="32"/>
          <w:lang w:bidi="ar"/>
        </w:rPr>
        <w:t xml:space="preserve">) </w:t>
      </w:r>
      <w:r w:rsidR="00160182">
        <w:rPr>
          <w:rStyle w:val="tlid-translation"/>
          <w:rFonts w:ascii="Traditional Arabic" w:hAnsi="Traditional Arabic" w:cs="Traditional Arabic"/>
          <w:sz w:val="32"/>
          <w:szCs w:val="32"/>
          <w:rtl/>
          <w:lang w:bidi="ar"/>
        </w:rPr>
        <w:t xml:space="preserve"> (</w:t>
      </w:r>
      <w:r w:rsidR="00160182">
        <w:rPr>
          <w:rStyle w:val="tlid-translation"/>
          <w:rFonts w:ascii="Traditional Arabic" w:hAnsi="Traditional Arabic" w:cs="Traditional Arabic"/>
          <w:sz w:val="32"/>
          <w:szCs w:val="32"/>
          <w:rtl/>
        </w:rPr>
        <w:t xml:space="preserve">شهير </w:t>
      </w:r>
      <w:r w:rsidR="00160182">
        <w:rPr>
          <w:rStyle w:val="tlid-translation"/>
          <w:rFonts w:ascii="Traditional Arabic" w:hAnsi="Traditional Arabic" w:cs="Traditional Arabic"/>
          <w:sz w:val="32"/>
          <w:szCs w:val="32"/>
          <w:rtl/>
          <w:lang w:bidi="ar"/>
        </w:rPr>
        <w:t xml:space="preserve">2020). </w:t>
      </w:r>
      <w:r w:rsidR="00160182">
        <w:rPr>
          <w:rStyle w:val="tlid-translation"/>
          <w:rFonts w:ascii="Traditional Arabic" w:hAnsi="Traditional Arabic" w:cs="Traditional Arabic" w:hint="cs"/>
          <w:sz w:val="32"/>
          <w:szCs w:val="32"/>
          <w:rtl/>
        </w:rPr>
        <w:t>وبعد</w:t>
      </w:r>
      <w:r w:rsidR="00160182" w:rsidRPr="00823E52">
        <w:rPr>
          <w:rStyle w:val="tlid-translation"/>
          <w:rFonts w:ascii="Traditional Arabic" w:hAnsi="Traditional Arabic" w:cs="Traditional Arabic"/>
          <w:sz w:val="32"/>
          <w:szCs w:val="32"/>
          <w:rtl/>
        </w:rPr>
        <w:t xml:space="preserve"> ذلك ، يوضح مؤشر أسعار المستهلك القوة الشرائية للأفراد وتأثيرات</w:t>
      </w:r>
      <w:r w:rsidR="00160182" w:rsidRPr="00823E52">
        <w:rPr>
          <w:rStyle w:val="tlid-translation"/>
          <w:rFonts w:ascii="Traditional Arabic" w:hAnsi="Traditional Arabic" w:cs="Traditional Arabic"/>
          <w:sz w:val="32"/>
          <w:szCs w:val="32"/>
          <w:lang w:bidi="ar"/>
        </w:rPr>
        <w:t xml:space="preserve"> </w:t>
      </w:r>
      <w:r w:rsidR="00160182">
        <w:rPr>
          <w:rStyle w:val="tlid-translation"/>
          <w:rFonts w:ascii="Traditional Arabic" w:hAnsi="Traditional Arabic" w:cs="Traditional Arabic" w:hint="cs"/>
          <w:sz w:val="32"/>
          <w:szCs w:val="32"/>
          <w:rtl/>
        </w:rPr>
        <w:t>كوفيد</w:t>
      </w:r>
      <w:r w:rsidR="00160182">
        <w:rPr>
          <w:rStyle w:val="tlid-translation"/>
          <w:rFonts w:ascii="Traditional Arabic" w:hAnsi="Traditional Arabic" w:cs="Traditional Arabic" w:hint="cs"/>
          <w:sz w:val="32"/>
          <w:szCs w:val="32"/>
          <w:rtl/>
          <w:lang w:bidi="ar"/>
        </w:rPr>
        <w:t xml:space="preserve">-19 </w:t>
      </w:r>
      <w:r w:rsidR="00160182" w:rsidRPr="00823E52">
        <w:rPr>
          <w:rStyle w:val="tlid-translation"/>
          <w:rFonts w:ascii="Traditional Arabic" w:hAnsi="Traditional Arabic" w:cs="Traditional Arabic"/>
          <w:sz w:val="32"/>
          <w:szCs w:val="32"/>
          <w:rtl/>
        </w:rPr>
        <w:t>على معدل التضخم الوطني</w:t>
      </w:r>
      <w:r w:rsidR="00160182" w:rsidRPr="00823E52">
        <w:rPr>
          <w:rStyle w:val="tlid-translation"/>
          <w:rFonts w:ascii="Traditional Arabic" w:hAnsi="Traditional Arabic" w:cs="Traditional Arabic"/>
          <w:sz w:val="32"/>
          <w:szCs w:val="32"/>
          <w:rtl/>
          <w:lang w:bidi="ar"/>
        </w:rPr>
        <w:t xml:space="preserve">. </w:t>
      </w:r>
    </w:p>
    <w:p w14:paraId="2ED38686" w14:textId="77777777" w:rsidR="00160182" w:rsidRPr="00855CD7" w:rsidRDefault="00160182" w:rsidP="00160182">
      <w:pPr>
        <w:bidi/>
        <w:spacing w:after="0" w:line="240" w:lineRule="auto"/>
        <w:jc w:val="both"/>
        <w:rPr>
          <w:rFonts w:ascii="Traditional Arabic" w:hAnsi="Traditional Arabic" w:cs="Traditional Arabic"/>
          <w:color w:val="FF0000"/>
          <w:sz w:val="32"/>
          <w:szCs w:val="32"/>
          <w:rtl/>
          <w:lang w:val="ms-MY"/>
        </w:rPr>
      </w:pPr>
    </w:p>
    <w:p w14:paraId="03DC8824" w14:textId="3E54296D" w:rsidR="00160182" w:rsidRPr="009C4CA7" w:rsidRDefault="00160182" w:rsidP="00160182">
      <w:pPr>
        <w:bidi/>
        <w:spacing w:after="0" w:line="240" w:lineRule="auto"/>
        <w:jc w:val="both"/>
        <w:rPr>
          <w:rFonts w:ascii="Traditional Arabic" w:hAnsi="Traditional Arabic" w:cs="Traditional Arabic"/>
          <w:b/>
          <w:bCs/>
          <w:sz w:val="32"/>
          <w:szCs w:val="32"/>
          <w:lang w:val="ms-MY"/>
        </w:rPr>
      </w:pPr>
      <w:r w:rsidRPr="009C4CA7">
        <w:rPr>
          <w:rFonts w:ascii="Traditional Arabic" w:hAnsi="Traditional Arabic" w:cs="Traditional Arabic"/>
          <w:b/>
          <w:bCs/>
          <w:sz w:val="32"/>
          <w:szCs w:val="32"/>
          <w:rtl/>
          <w:lang w:val="ms-MY"/>
        </w:rPr>
        <w:t xml:space="preserve">المناقشة </w:t>
      </w:r>
    </w:p>
    <w:p w14:paraId="3E5F8F2A" w14:textId="77777777" w:rsidR="00160182" w:rsidRPr="001F721E" w:rsidRDefault="00160182" w:rsidP="00160182">
      <w:pPr>
        <w:bidi/>
        <w:spacing w:after="0" w:line="240" w:lineRule="auto"/>
        <w:jc w:val="both"/>
        <w:rPr>
          <w:rStyle w:val="tlid-translation"/>
          <w:rFonts w:ascii="Traditional Arabic" w:hAnsi="Traditional Arabic" w:cs="Traditional Arabic"/>
          <w:sz w:val="32"/>
          <w:szCs w:val="32"/>
          <w:rtl/>
        </w:rPr>
      </w:pPr>
      <w:r>
        <w:rPr>
          <w:rStyle w:val="tlid-translation"/>
          <w:rFonts w:ascii="Traditional Arabic" w:hAnsi="Traditional Arabic" w:cs="Traditional Arabic"/>
          <w:sz w:val="32"/>
          <w:szCs w:val="32"/>
          <w:rtl/>
        </w:rPr>
        <w:t xml:space="preserve">في قاموس كامبريدج ، </w:t>
      </w:r>
      <w:r>
        <w:rPr>
          <w:rStyle w:val="tlid-translation"/>
          <w:rFonts w:ascii="Traditional Arabic" w:hAnsi="Traditional Arabic" w:cs="Traditional Arabic" w:hint="cs"/>
          <w:sz w:val="32"/>
          <w:szCs w:val="32"/>
          <w:rtl/>
        </w:rPr>
        <w:t>م</w:t>
      </w:r>
      <w:r>
        <w:rPr>
          <w:rStyle w:val="tlid-translation"/>
          <w:rFonts w:ascii="Traditional Arabic" w:hAnsi="Traditional Arabic" w:cs="Traditional Arabic"/>
          <w:sz w:val="32"/>
          <w:szCs w:val="32"/>
          <w:rtl/>
        </w:rPr>
        <w:t>عن</w:t>
      </w:r>
      <w:r>
        <w:rPr>
          <w:rStyle w:val="tlid-translation"/>
          <w:rFonts w:ascii="Traditional Arabic" w:hAnsi="Traditional Arabic" w:cs="Traditional Arabic" w:hint="cs"/>
          <w:sz w:val="32"/>
          <w:szCs w:val="32"/>
          <w:rtl/>
        </w:rPr>
        <w:t>ى</w:t>
      </w:r>
      <w:r w:rsidRPr="00F0032B">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rPr>
        <w:t>كوفيد</w:t>
      </w:r>
      <w:r>
        <w:rPr>
          <w:rStyle w:val="tlid-translation"/>
          <w:rFonts w:ascii="Traditional Arabic" w:hAnsi="Traditional Arabic" w:cs="Traditional Arabic" w:hint="cs"/>
          <w:sz w:val="32"/>
          <w:szCs w:val="32"/>
          <w:rtl/>
          <w:lang w:bidi="ar"/>
        </w:rPr>
        <w:t xml:space="preserve">-19 </w:t>
      </w:r>
      <w:r>
        <w:rPr>
          <w:rStyle w:val="tlid-translation"/>
          <w:rFonts w:ascii="Traditional Arabic" w:hAnsi="Traditional Arabic" w:cs="Traditional Arabic" w:hint="cs"/>
          <w:sz w:val="32"/>
          <w:szCs w:val="32"/>
          <w:rtl/>
        </w:rPr>
        <w:t>يعني</w:t>
      </w:r>
      <w:r w:rsidRPr="00F0032B">
        <w:rPr>
          <w:rStyle w:val="tlid-translation"/>
          <w:rFonts w:ascii="Traditional Arabic" w:hAnsi="Traditional Arabic" w:cs="Traditional Arabic"/>
          <w:sz w:val="32"/>
          <w:szCs w:val="32"/>
          <w:lang w:bidi="ar"/>
        </w:rPr>
        <w:t xml:space="preserve"> </w:t>
      </w:r>
      <w:r w:rsidRPr="00F0032B">
        <w:rPr>
          <w:rStyle w:val="tlid-translation"/>
          <w:rFonts w:ascii="Traditional Arabic" w:hAnsi="Traditional Arabic" w:cs="Traditional Arabic"/>
          <w:sz w:val="32"/>
          <w:szCs w:val="32"/>
          <w:rtl/>
        </w:rPr>
        <w:t>مرضًا معديًا يسببه نوع من ال</w:t>
      </w:r>
      <w:r>
        <w:rPr>
          <w:rStyle w:val="tlid-translation"/>
          <w:rFonts w:ascii="Traditional Arabic" w:hAnsi="Traditional Arabic" w:cs="Traditional Arabic"/>
          <w:sz w:val="32"/>
          <w:szCs w:val="32"/>
          <w:rtl/>
        </w:rPr>
        <w:t>فيروسات يُعرف باسم فيروس كورونا</w:t>
      </w:r>
      <w:r w:rsidRPr="00F0032B">
        <w:rPr>
          <w:rStyle w:val="tlid-translation"/>
          <w:rFonts w:ascii="Traditional Arabic" w:hAnsi="Traditional Arabic" w:cs="Traditional Arabic"/>
          <w:sz w:val="32"/>
          <w:szCs w:val="32"/>
          <w:rtl/>
        </w:rPr>
        <w:t xml:space="preserve">، </w:t>
      </w:r>
      <w:r>
        <w:rPr>
          <w:rStyle w:val="tlid-translation"/>
          <w:rFonts w:ascii="Traditional Arabic" w:hAnsi="Traditional Arabic" w:cs="Traditional Arabic" w:hint="cs"/>
          <w:sz w:val="32"/>
          <w:szCs w:val="32"/>
          <w:rtl/>
        </w:rPr>
        <w:t xml:space="preserve">عادة </w:t>
      </w:r>
      <w:r w:rsidRPr="00F0032B">
        <w:rPr>
          <w:rStyle w:val="tlid-translation"/>
          <w:rFonts w:ascii="Traditional Arabic" w:hAnsi="Traditional Arabic" w:cs="Traditional Arabic"/>
          <w:sz w:val="32"/>
          <w:szCs w:val="32"/>
          <w:rtl/>
        </w:rPr>
        <w:t>ما يسبب الحمى وال</w:t>
      </w:r>
      <w:r>
        <w:rPr>
          <w:rStyle w:val="tlid-translation"/>
          <w:rFonts w:ascii="Traditional Arabic" w:hAnsi="Traditional Arabic" w:cs="Traditional Arabic"/>
          <w:sz w:val="32"/>
          <w:szCs w:val="32"/>
          <w:rtl/>
        </w:rPr>
        <w:t>تعب والسعال و</w:t>
      </w:r>
      <w:r>
        <w:rPr>
          <w:rStyle w:val="tlid-translation"/>
          <w:rFonts w:ascii="Traditional Arabic" w:hAnsi="Traditional Arabic" w:cs="Traditional Arabic" w:hint="cs"/>
          <w:sz w:val="32"/>
          <w:szCs w:val="32"/>
          <w:rtl/>
        </w:rPr>
        <w:t>ال</w:t>
      </w:r>
      <w:r>
        <w:rPr>
          <w:rStyle w:val="tlid-translation"/>
          <w:rFonts w:ascii="Traditional Arabic" w:hAnsi="Traditional Arabic" w:cs="Traditional Arabic"/>
          <w:sz w:val="32"/>
          <w:szCs w:val="32"/>
          <w:rtl/>
        </w:rPr>
        <w:t>مشاكل</w:t>
      </w:r>
      <w:r>
        <w:rPr>
          <w:rStyle w:val="tlid-translation"/>
          <w:rFonts w:ascii="Traditional Arabic" w:hAnsi="Traditional Arabic" w:cs="Traditional Arabic" w:hint="cs"/>
          <w:sz w:val="32"/>
          <w:szCs w:val="32"/>
          <w:rtl/>
          <w:lang w:bidi="ar"/>
        </w:rPr>
        <w:t xml:space="preserve"> </w:t>
      </w:r>
      <w:r w:rsidRPr="00F0032B">
        <w:rPr>
          <w:rStyle w:val="tlid-translation"/>
          <w:rFonts w:ascii="Traditional Arabic" w:hAnsi="Traditional Arabic" w:cs="Traditional Arabic"/>
          <w:sz w:val="32"/>
          <w:szCs w:val="32"/>
          <w:rtl/>
        </w:rPr>
        <w:t>الت</w:t>
      </w:r>
      <w:r>
        <w:rPr>
          <w:rStyle w:val="tlid-translation"/>
          <w:rFonts w:ascii="Traditional Arabic" w:hAnsi="Traditional Arabic" w:cs="Traditional Arabic" w:hint="cs"/>
          <w:sz w:val="32"/>
          <w:szCs w:val="32"/>
          <w:rtl/>
        </w:rPr>
        <w:t>َّ</w:t>
      </w:r>
      <w:r w:rsidRPr="00F0032B">
        <w:rPr>
          <w:rStyle w:val="tlid-translation"/>
          <w:rFonts w:ascii="Traditional Arabic" w:hAnsi="Traditional Arabic" w:cs="Traditional Arabic"/>
          <w:sz w:val="32"/>
          <w:szCs w:val="32"/>
          <w:rtl/>
        </w:rPr>
        <w:t>ن</w:t>
      </w:r>
      <w:r>
        <w:rPr>
          <w:rStyle w:val="tlid-translation"/>
          <w:rFonts w:ascii="Traditional Arabic" w:hAnsi="Traditional Arabic" w:cs="Traditional Arabic" w:hint="cs"/>
          <w:sz w:val="32"/>
          <w:szCs w:val="32"/>
          <w:rtl/>
        </w:rPr>
        <w:t>َ</w:t>
      </w:r>
      <w:r w:rsidRPr="00F0032B">
        <w:rPr>
          <w:rStyle w:val="tlid-translation"/>
          <w:rFonts w:ascii="Traditional Arabic" w:hAnsi="Traditional Arabic" w:cs="Traditional Arabic"/>
          <w:sz w:val="32"/>
          <w:szCs w:val="32"/>
          <w:rtl/>
        </w:rPr>
        <w:t>ف</w:t>
      </w:r>
      <w:r>
        <w:rPr>
          <w:rStyle w:val="tlid-translation"/>
          <w:rFonts w:ascii="Traditional Arabic" w:hAnsi="Traditional Arabic" w:cs="Traditional Arabic" w:hint="cs"/>
          <w:sz w:val="32"/>
          <w:szCs w:val="32"/>
          <w:rtl/>
        </w:rPr>
        <w:t>ُّ</w:t>
      </w:r>
      <w:r w:rsidRPr="00F0032B">
        <w:rPr>
          <w:rStyle w:val="tlid-translation"/>
          <w:rFonts w:ascii="Traditional Arabic" w:hAnsi="Traditional Arabic" w:cs="Traditional Arabic"/>
          <w:sz w:val="32"/>
          <w:szCs w:val="32"/>
          <w:rtl/>
        </w:rPr>
        <w:t>س</w:t>
      </w:r>
      <w:r>
        <w:rPr>
          <w:rStyle w:val="tlid-translation"/>
          <w:rFonts w:ascii="Traditional Arabic" w:hAnsi="Traditional Arabic" w:cs="Traditional Arabic" w:hint="cs"/>
          <w:sz w:val="32"/>
          <w:szCs w:val="32"/>
          <w:rtl/>
        </w:rPr>
        <w:t xml:space="preserve">ِيَّة أيضا </w:t>
      </w:r>
      <w:r>
        <w:rPr>
          <w:rStyle w:val="tlid-translation"/>
          <w:rFonts w:ascii="Traditional Arabic" w:hAnsi="Traditional Arabic" w:cs="Traditional Arabic" w:hint="cs"/>
          <w:sz w:val="32"/>
          <w:szCs w:val="32"/>
          <w:rtl/>
          <w:lang w:bidi="ar"/>
        </w:rPr>
        <w:t>.</w:t>
      </w:r>
      <w:r w:rsidRPr="00F0032B">
        <w:rPr>
          <w:rStyle w:val="tlid-translation"/>
          <w:rFonts w:ascii="Traditional Arabic" w:hAnsi="Traditional Arabic" w:cs="Traditional Arabic"/>
          <w:sz w:val="32"/>
          <w:szCs w:val="32"/>
          <w:rtl/>
        </w:rPr>
        <w:t>غالبًا ما يكون المرض غير خطير ولكنه يمكن أن يسبب حالات خطيرة لدى بعض الأشخاص</w:t>
      </w:r>
      <w:r>
        <w:rPr>
          <w:rStyle w:val="tlid-translation"/>
          <w:rFonts w:ascii="Traditional Arabic" w:hAnsi="Traditional Arabic" w:cs="Traditional Arabic" w:hint="cs"/>
          <w:sz w:val="32"/>
          <w:szCs w:val="32"/>
          <w:rtl/>
          <w:lang w:bidi="ar"/>
        </w:rPr>
        <w:t>(</w:t>
      </w:r>
      <w:proofErr w:type="spellStart"/>
      <w:r w:rsidRPr="008B11D1">
        <w:rPr>
          <w:rStyle w:val="tlid-translation"/>
          <w:rFonts w:asciiTheme="majorBidi" w:hAnsiTheme="majorBidi" w:cstheme="majorBidi"/>
          <w:lang w:bidi="ar"/>
        </w:rPr>
        <w:t>Mclntosh</w:t>
      </w:r>
      <w:proofErr w:type="spellEnd"/>
      <w:r w:rsidRPr="008B11D1">
        <w:rPr>
          <w:rStyle w:val="tlid-translation"/>
          <w:rFonts w:asciiTheme="majorBidi" w:hAnsiTheme="majorBidi" w:cstheme="majorBidi"/>
          <w:lang w:val="en-US" w:bidi="ar"/>
        </w:rPr>
        <w:t xml:space="preserve"> 2013</w:t>
      </w:r>
      <w:r>
        <w:rPr>
          <w:rStyle w:val="tlid-translation"/>
          <w:rFonts w:ascii="Traditional Arabic" w:hAnsi="Traditional Arabic" w:cs="Traditional Arabic" w:hint="cs"/>
          <w:sz w:val="32"/>
          <w:szCs w:val="32"/>
          <w:rtl/>
          <w:lang w:bidi="ar"/>
        </w:rPr>
        <w:t>)</w:t>
      </w:r>
      <w:r w:rsidRPr="00F0032B">
        <w:rPr>
          <w:rStyle w:val="tlid-translation"/>
          <w:rFonts w:ascii="Traditional Arabic" w:hAnsi="Traditional Arabic" w:cs="Traditional Arabic"/>
          <w:sz w:val="32"/>
          <w:szCs w:val="32"/>
          <w:lang w:bidi="ar"/>
        </w:rPr>
        <w:t>.</w:t>
      </w:r>
      <w:r w:rsidRPr="00F0032B">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و</w:t>
      </w:r>
      <w:r>
        <w:rPr>
          <w:rStyle w:val="tlid-translation"/>
          <w:rFonts w:ascii="Traditional Arabic" w:hAnsi="Traditional Arabic" w:cs="Traditional Arabic"/>
          <w:sz w:val="32"/>
          <w:szCs w:val="32"/>
          <w:rtl/>
        </w:rPr>
        <w:t>في قاموس أكسفورد</w:t>
      </w:r>
      <w:r w:rsidRPr="00F0032B">
        <w:rPr>
          <w:rStyle w:val="tlid-translation"/>
          <w:rFonts w:ascii="Traditional Arabic" w:hAnsi="Traditional Arabic" w:cs="Traditional Arabic"/>
          <w:sz w:val="32"/>
          <w:szCs w:val="32"/>
          <w:rtl/>
        </w:rPr>
        <w:t>، يع</w:t>
      </w:r>
      <w:r>
        <w:rPr>
          <w:rStyle w:val="tlid-translation"/>
          <w:rFonts w:ascii="Traditional Arabic" w:hAnsi="Traditional Arabic" w:cs="Traditional Arabic" w:hint="cs"/>
          <w:sz w:val="32"/>
          <w:szCs w:val="32"/>
          <w:rtl/>
        </w:rPr>
        <w:t>ت</w:t>
      </w:r>
      <w:r w:rsidRPr="00F0032B">
        <w:rPr>
          <w:rStyle w:val="tlid-translation"/>
          <w:rFonts w:ascii="Traditional Arabic" w:hAnsi="Traditional Arabic" w:cs="Traditional Arabic"/>
          <w:sz w:val="32"/>
          <w:szCs w:val="32"/>
          <w:rtl/>
        </w:rPr>
        <w:t>ني</w:t>
      </w:r>
      <w:r w:rsidRPr="00F0032B">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rPr>
        <w:t>كوفيد</w:t>
      </w:r>
      <w:r>
        <w:rPr>
          <w:rStyle w:val="tlid-translation"/>
          <w:rFonts w:ascii="Traditional Arabic" w:hAnsi="Traditional Arabic" w:cs="Traditional Arabic" w:hint="cs"/>
          <w:sz w:val="32"/>
          <w:szCs w:val="32"/>
          <w:rtl/>
          <w:lang w:bidi="ar"/>
        </w:rPr>
        <w:t xml:space="preserve">-19 </w:t>
      </w:r>
      <w:r w:rsidRPr="001F721E">
        <w:rPr>
          <w:rStyle w:val="tlid-translation"/>
          <w:rFonts w:ascii="Traditional Arabic" w:hAnsi="Traditional Arabic" w:cs="Traditional Arabic"/>
          <w:sz w:val="32"/>
          <w:szCs w:val="32"/>
          <w:rtl/>
        </w:rPr>
        <w:t xml:space="preserve">هي </w:t>
      </w:r>
      <w:r>
        <w:rPr>
          <w:rStyle w:val="tlid-translation"/>
          <w:rFonts w:ascii="Traditional Arabic" w:hAnsi="Traditional Arabic" w:cs="Traditional Arabic"/>
          <w:sz w:val="32"/>
          <w:szCs w:val="32"/>
          <w:rtl/>
        </w:rPr>
        <w:t>فيروس كورونا</w:t>
      </w:r>
      <w:r w:rsidRPr="001F721E">
        <w:rPr>
          <w:rStyle w:val="tlid-translation"/>
          <w:rFonts w:ascii="Traditional Arabic" w:hAnsi="Traditional Arabic" w:cs="Traditional Arabic"/>
          <w:sz w:val="32"/>
          <w:szCs w:val="32"/>
          <w:rtl/>
        </w:rPr>
        <w:t>، وهو فيروس يمكن أن يسبب الالتهاب الرئوي وأمراض أخرى للإنسان والحيوان</w:t>
      </w:r>
      <w:r w:rsidRPr="001F721E">
        <w:rPr>
          <w:rStyle w:val="tlid-translation"/>
          <w:rFonts w:ascii="Traditional Arabic" w:hAnsi="Traditional Arabic" w:cs="Traditional Arabic"/>
          <w:sz w:val="32"/>
          <w:szCs w:val="32"/>
          <w:rtl/>
          <w:lang w:bidi="ar"/>
        </w:rPr>
        <w:t>(</w:t>
      </w:r>
      <w:r w:rsidRPr="008B11D1">
        <w:rPr>
          <w:rStyle w:val="tlid-translation"/>
          <w:rFonts w:asciiTheme="majorBidi" w:hAnsiTheme="majorBidi" w:cstheme="majorBidi"/>
          <w:lang w:bidi="ar"/>
        </w:rPr>
        <w:t>Stevenson</w:t>
      </w:r>
      <w:r w:rsidRPr="001F721E">
        <w:rPr>
          <w:rStyle w:val="tlid-translation"/>
          <w:rFonts w:ascii="Traditional Arabic" w:hAnsi="Traditional Arabic" w:cs="Traditional Arabic"/>
          <w:sz w:val="32"/>
          <w:szCs w:val="32"/>
          <w:lang w:val="en-US" w:bidi="ar"/>
        </w:rPr>
        <w:t xml:space="preserve"> </w:t>
      </w:r>
      <w:r w:rsidRPr="008B11D1">
        <w:rPr>
          <w:rStyle w:val="tlid-translation"/>
          <w:rFonts w:asciiTheme="majorBidi" w:hAnsiTheme="majorBidi" w:cstheme="majorBidi"/>
          <w:lang w:val="en-US" w:bidi="ar"/>
        </w:rPr>
        <w:t>2010</w:t>
      </w:r>
      <w:r w:rsidRPr="001F721E">
        <w:rPr>
          <w:rStyle w:val="tlid-translation"/>
          <w:rFonts w:ascii="Traditional Arabic" w:hAnsi="Traditional Arabic" w:cs="Traditional Arabic"/>
          <w:sz w:val="32"/>
          <w:szCs w:val="32"/>
          <w:rtl/>
          <w:lang w:bidi="ar"/>
        </w:rPr>
        <w:t>)</w:t>
      </w:r>
      <w:r w:rsidRPr="001F721E">
        <w:rPr>
          <w:rStyle w:val="tlid-translation"/>
          <w:rFonts w:ascii="Traditional Arabic" w:hAnsi="Traditional Arabic" w:cs="Traditional Arabic"/>
          <w:sz w:val="32"/>
          <w:szCs w:val="32"/>
          <w:rtl/>
        </w:rPr>
        <w:t>.</w:t>
      </w:r>
    </w:p>
    <w:p w14:paraId="73042009" w14:textId="77777777" w:rsidR="00160182" w:rsidRDefault="00160182" w:rsidP="00160182">
      <w:pPr>
        <w:bidi/>
        <w:spacing w:after="0" w:line="240" w:lineRule="auto"/>
        <w:jc w:val="both"/>
        <w:rPr>
          <w:rStyle w:val="tlid-translation"/>
          <w:rFonts w:ascii="Traditional Arabic" w:hAnsi="Traditional Arabic" w:cs="Traditional Arabic"/>
          <w:sz w:val="32"/>
          <w:szCs w:val="32"/>
          <w:rtl/>
        </w:rPr>
      </w:pPr>
    </w:p>
    <w:p w14:paraId="004DFB0D" w14:textId="6E33F378" w:rsidR="00160182" w:rsidRPr="0010598A" w:rsidRDefault="00160182" w:rsidP="00160182">
      <w:pPr>
        <w:bidi/>
        <w:spacing w:after="0" w:line="240" w:lineRule="auto"/>
        <w:jc w:val="both"/>
        <w:rPr>
          <w:rFonts w:ascii="Traditional Arabic" w:hAnsi="Traditional Arabic" w:cs="Traditional Arabic"/>
          <w:color w:val="FF0000"/>
          <w:sz w:val="32"/>
          <w:szCs w:val="32"/>
          <w:rtl/>
          <w:lang w:val="ms-MY"/>
        </w:rPr>
      </w:pPr>
      <w:r w:rsidRPr="001F721E">
        <w:rPr>
          <w:rStyle w:val="tlid-translation"/>
          <w:rFonts w:ascii="Traditional Arabic" w:hAnsi="Traditional Arabic" w:cs="Traditional Arabic"/>
          <w:sz w:val="32"/>
          <w:szCs w:val="32"/>
          <w:rtl/>
        </w:rPr>
        <w:t xml:space="preserve">يُعرَّف فيروس كورونا </w:t>
      </w:r>
      <w:r w:rsidRPr="001F721E">
        <w:rPr>
          <w:rStyle w:val="tlid-translation"/>
          <w:rFonts w:ascii="Traditional Arabic" w:hAnsi="Traditional Arabic" w:cs="Traditional Arabic"/>
          <w:sz w:val="32"/>
          <w:szCs w:val="32"/>
          <w:rtl/>
          <w:lang w:bidi="ar"/>
        </w:rPr>
        <w:t>2019</w:t>
      </w:r>
      <w:r w:rsidRPr="001F721E">
        <w:rPr>
          <w:rStyle w:val="tlid-translation"/>
          <w:rFonts w:ascii="Traditional Arabic" w:hAnsi="Traditional Arabic" w:cs="Traditional Arabic"/>
          <w:sz w:val="32"/>
          <w:szCs w:val="32"/>
          <w:lang w:bidi="ar"/>
        </w:rPr>
        <w:t xml:space="preserve"> (</w:t>
      </w:r>
      <w:r w:rsidRPr="00F00AB5">
        <w:rPr>
          <w:rStyle w:val="tlid-translation"/>
          <w:rFonts w:asciiTheme="majorBidi" w:hAnsiTheme="majorBidi" w:cstheme="majorBidi"/>
          <w:lang w:bidi="ar"/>
        </w:rPr>
        <w:t>COVID-19</w:t>
      </w:r>
      <w:r w:rsidRPr="001F721E">
        <w:rPr>
          <w:rStyle w:val="tlid-translation"/>
          <w:rFonts w:ascii="Traditional Arabic" w:hAnsi="Traditional Arabic" w:cs="Traditional Arabic"/>
          <w:sz w:val="32"/>
          <w:szCs w:val="32"/>
          <w:lang w:bidi="ar"/>
        </w:rPr>
        <w:t xml:space="preserve">) </w:t>
      </w:r>
      <w:r w:rsidRPr="001F721E">
        <w:rPr>
          <w:rStyle w:val="tlid-translation"/>
          <w:rFonts w:ascii="Traditional Arabic" w:hAnsi="Traditional Arabic" w:cs="Traditional Arabic"/>
          <w:sz w:val="32"/>
          <w:szCs w:val="32"/>
          <w:rtl/>
        </w:rPr>
        <w:t>بأنه مرض يسبب</w:t>
      </w:r>
      <w:r>
        <w:rPr>
          <w:rStyle w:val="tlid-translation"/>
          <w:rFonts w:ascii="Traditional Arabic" w:hAnsi="Traditional Arabic" w:cs="Traditional Arabic"/>
          <w:sz w:val="32"/>
          <w:szCs w:val="32"/>
          <w:rtl/>
        </w:rPr>
        <w:t xml:space="preserve">ه فيروس </w:t>
      </w:r>
      <w:r w:rsidRPr="00717676">
        <w:rPr>
          <w:rStyle w:val="tlid-translation"/>
          <w:rFonts w:ascii="Traditional Arabic" w:hAnsi="Traditional Arabic" w:cs="Traditional Arabic"/>
          <w:sz w:val="32"/>
          <w:szCs w:val="32"/>
          <w:rtl/>
        </w:rPr>
        <w:t>كورونا ال</w:t>
      </w:r>
      <w:r w:rsidRPr="00717676">
        <w:rPr>
          <w:rStyle w:val="tlid-translation"/>
          <w:rFonts w:ascii="Traditional Arabic" w:hAnsi="Traditional Arabic" w:cs="Traditional Arabic" w:hint="cs"/>
          <w:sz w:val="32"/>
          <w:szCs w:val="32"/>
          <w:rtl/>
        </w:rPr>
        <w:t>مستجد</w:t>
      </w:r>
      <w:r w:rsidRPr="00717676">
        <w:rPr>
          <w:rStyle w:val="tlid-translation"/>
          <w:rFonts w:ascii="Traditional Arabic" w:hAnsi="Traditional Arabic" w:cs="Traditional Arabic"/>
          <w:sz w:val="32"/>
          <w:szCs w:val="32"/>
          <w:rtl/>
        </w:rPr>
        <w:t xml:space="preserve"> يسمى الآن </w:t>
      </w:r>
      <w:r>
        <w:rPr>
          <w:rStyle w:val="tlid-translation"/>
          <w:rFonts w:ascii="Traditional Arabic" w:hAnsi="Traditional Arabic" w:cs="Traditional Arabic"/>
          <w:sz w:val="32"/>
          <w:szCs w:val="32"/>
          <w:rtl/>
        </w:rPr>
        <w:t>متلازمة التنفس</w:t>
      </w:r>
      <w:r w:rsidRPr="001F721E">
        <w:rPr>
          <w:rStyle w:val="tlid-translation"/>
          <w:rFonts w:ascii="Traditional Arabic" w:hAnsi="Traditional Arabic" w:cs="Traditional Arabic"/>
          <w:sz w:val="32"/>
          <w:szCs w:val="32"/>
          <w:rtl/>
        </w:rPr>
        <w:t xml:space="preserve"> الحادة الوخيمة فيروس كورونا، </w:t>
      </w:r>
      <w:r>
        <w:rPr>
          <w:rStyle w:val="tlid-translation"/>
          <w:rFonts w:ascii="Traditional Arabic" w:hAnsi="Traditional Arabic" w:cs="Traditional Arabic" w:hint="cs"/>
          <w:sz w:val="32"/>
          <w:szCs w:val="32"/>
          <w:rtl/>
        </w:rPr>
        <w:t xml:space="preserve">و عرفت </w:t>
      </w:r>
      <w:r w:rsidRPr="001F721E">
        <w:rPr>
          <w:rStyle w:val="tlid-translation"/>
          <w:rFonts w:ascii="Traditional Arabic" w:hAnsi="Traditional Arabic" w:cs="Traditional Arabic"/>
          <w:sz w:val="32"/>
          <w:szCs w:val="32"/>
          <w:rtl/>
        </w:rPr>
        <w:t>ل</w:t>
      </w:r>
      <w:r>
        <w:rPr>
          <w:rStyle w:val="tlid-translation"/>
          <w:rFonts w:ascii="Traditional Arabic" w:hAnsi="Traditional Arabic" w:cs="Traditional Arabic"/>
          <w:sz w:val="32"/>
          <w:szCs w:val="32"/>
          <w:rtl/>
        </w:rPr>
        <w:t>أول مرة في خضم تفشي حالات أمراض التنفس في مدينة ووهان</w:t>
      </w:r>
      <w:r w:rsidRPr="001F721E">
        <w:rPr>
          <w:rStyle w:val="tlid-translation"/>
          <w:rFonts w:ascii="Traditional Arabic" w:hAnsi="Traditional Arabic" w:cs="Traditional Arabic"/>
          <w:sz w:val="32"/>
          <w:szCs w:val="32"/>
          <w:rtl/>
        </w:rPr>
        <w:t xml:space="preserve">، مقاطعة </w:t>
      </w:r>
      <w:r>
        <w:rPr>
          <w:rStyle w:val="tlid-translation"/>
          <w:rFonts w:ascii="Traditional Arabic" w:hAnsi="Traditional Arabic" w:cs="Traditional Arabic"/>
          <w:sz w:val="32"/>
          <w:szCs w:val="32"/>
          <w:rtl/>
        </w:rPr>
        <w:t>هوبى</w:t>
      </w:r>
      <w:r w:rsidRPr="001F721E">
        <w:rPr>
          <w:rStyle w:val="tlid-translation"/>
          <w:rFonts w:ascii="Traditional Arabic" w:hAnsi="Traditional Arabic" w:cs="Traditional Arabic"/>
          <w:sz w:val="32"/>
          <w:szCs w:val="32"/>
          <w:rtl/>
        </w:rPr>
        <w:t>، الصين</w:t>
      </w:r>
      <w:r w:rsidRPr="001F721E">
        <w:rPr>
          <w:rStyle w:val="tlid-translation"/>
          <w:rFonts w:ascii="Traditional Arabic" w:hAnsi="Traditional Arabic" w:cs="Traditional Arabic"/>
          <w:sz w:val="32"/>
          <w:szCs w:val="32"/>
          <w:lang w:bidi="ar"/>
        </w:rPr>
        <w:t xml:space="preserve">. </w:t>
      </w:r>
      <w:r w:rsidRPr="001F721E">
        <w:rPr>
          <w:rStyle w:val="tlid-translation"/>
          <w:rFonts w:ascii="Traditional Arabic" w:hAnsi="Traditional Arabic" w:cs="Traditional Arabic"/>
          <w:sz w:val="32"/>
          <w:szCs w:val="32"/>
          <w:rtl/>
        </w:rPr>
        <w:t>تم الإبلاغ عنه في البداية إلى منظمة الصحة العالمية</w:t>
      </w:r>
      <w:r w:rsidRPr="001F721E">
        <w:rPr>
          <w:rStyle w:val="tlid-translation"/>
          <w:rFonts w:ascii="Traditional Arabic" w:hAnsi="Traditional Arabic" w:cs="Traditional Arabic"/>
          <w:sz w:val="32"/>
          <w:szCs w:val="32"/>
          <w:lang w:bidi="ar"/>
        </w:rPr>
        <w:t xml:space="preserve"> (</w:t>
      </w:r>
      <w:r w:rsidRPr="00BF1AF2">
        <w:rPr>
          <w:rStyle w:val="tlid-translation"/>
          <w:rFonts w:asciiTheme="majorBidi" w:hAnsiTheme="majorBidi" w:cstheme="majorBidi"/>
          <w:sz w:val="24"/>
          <w:szCs w:val="24"/>
          <w:lang w:bidi="ar"/>
        </w:rPr>
        <w:t>WHO</w:t>
      </w:r>
      <w:r w:rsidRPr="001F721E">
        <w:rPr>
          <w:rStyle w:val="tlid-translation"/>
          <w:rFonts w:ascii="Traditional Arabic" w:hAnsi="Traditional Arabic" w:cs="Traditional Arabic"/>
          <w:sz w:val="32"/>
          <w:szCs w:val="32"/>
          <w:lang w:bidi="ar"/>
        </w:rPr>
        <w:t xml:space="preserve">) </w:t>
      </w:r>
      <w:r w:rsidRPr="001F721E">
        <w:rPr>
          <w:rStyle w:val="tlid-translation"/>
          <w:rFonts w:ascii="Traditional Arabic" w:hAnsi="Traditional Arabic" w:cs="Traditional Arabic"/>
          <w:sz w:val="32"/>
          <w:szCs w:val="32"/>
          <w:rtl/>
        </w:rPr>
        <w:t xml:space="preserve">في </w:t>
      </w:r>
      <w:r w:rsidRPr="001F721E">
        <w:rPr>
          <w:rStyle w:val="tlid-translation"/>
          <w:rFonts w:ascii="Traditional Arabic" w:hAnsi="Traditional Arabic" w:cs="Traditional Arabic"/>
          <w:sz w:val="32"/>
          <w:szCs w:val="32"/>
          <w:rtl/>
          <w:lang w:bidi="ar"/>
        </w:rPr>
        <w:t xml:space="preserve">31 </w:t>
      </w:r>
      <w:r w:rsidRPr="001F721E">
        <w:rPr>
          <w:rStyle w:val="tlid-translation"/>
          <w:rFonts w:ascii="Traditional Arabic" w:hAnsi="Traditional Arabic" w:cs="Traditional Arabic"/>
          <w:sz w:val="32"/>
          <w:szCs w:val="32"/>
          <w:rtl/>
        </w:rPr>
        <w:t xml:space="preserve">ديسمبر </w:t>
      </w:r>
      <w:r w:rsidRPr="001F721E">
        <w:rPr>
          <w:rStyle w:val="tlid-translation"/>
          <w:rFonts w:ascii="Traditional Arabic" w:hAnsi="Traditional Arabic" w:cs="Traditional Arabic"/>
          <w:sz w:val="32"/>
          <w:szCs w:val="32"/>
          <w:rtl/>
          <w:lang w:bidi="ar"/>
        </w:rPr>
        <w:t xml:space="preserve">2019. </w:t>
      </w:r>
      <w:r w:rsidR="00A11C8B">
        <w:rPr>
          <w:rStyle w:val="tlid-translation"/>
          <w:rFonts w:ascii="Traditional Arabic" w:hAnsi="Traditional Arabic" w:cs="Traditional Arabic" w:hint="cs"/>
          <w:sz w:val="32"/>
          <w:szCs w:val="32"/>
          <w:rtl/>
          <w:lang w:bidi="ar"/>
        </w:rPr>
        <w:t>و</w:t>
      </w:r>
      <w:r w:rsidRPr="001F721E">
        <w:rPr>
          <w:rStyle w:val="tlid-translation"/>
          <w:rFonts w:ascii="Traditional Arabic" w:hAnsi="Traditional Arabic" w:cs="Traditional Arabic"/>
          <w:sz w:val="32"/>
          <w:szCs w:val="32"/>
          <w:rtl/>
        </w:rPr>
        <w:t xml:space="preserve">في </w:t>
      </w:r>
      <w:r w:rsidRPr="001F721E">
        <w:rPr>
          <w:rStyle w:val="tlid-translation"/>
          <w:rFonts w:ascii="Traditional Arabic" w:hAnsi="Traditional Arabic" w:cs="Traditional Arabic"/>
          <w:sz w:val="32"/>
          <w:szCs w:val="32"/>
          <w:rtl/>
          <w:lang w:bidi="ar"/>
        </w:rPr>
        <w:t xml:space="preserve">30 </w:t>
      </w:r>
      <w:r w:rsidRPr="001F721E">
        <w:rPr>
          <w:rStyle w:val="tlid-translation"/>
          <w:rFonts w:ascii="Traditional Arabic" w:hAnsi="Traditional Arabic" w:cs="Traditional Arabic"/>
          <w:sz w:val="32"/>
          <w:szCs w:val="32"/>
          <w:rtl/>
        </w:rPr>
        <w:t xml:space="preserve">يناير </w:t>
      </w:r>
      <w:r w:rsidRPr="001F721E">
        <w:rPr>
          <w:rStyle w:val="tlid-translation"/>
          <w:rFonts w:ascii="Traditional Arabic" w:hAnsi="Traditional Arabic" w:cs="Traditional Arabic"/>
          <w:sz w:val="32"/>
          <w:szCs w:val="32"/>
          <w:rtl/>
          <w:lang w:bidi="ar"/>
        </w:rPr>
        <w:t xml:space="preserve">2020 </w:t>
      </w:r>
      <w:r w:rsidRPr="001F721E">
        <w:rPr>
          <w:rStyle w:val="tlid-translation"/>
          <w:rFonts w:ascii="Traditional Arabic" w:hAnsi="Traditional Arabic" w:cs="Traditional Arabic"/>
          <w:sz w:val="32"/>
          <w:szCs w:val="32"/>
          <w:rtl/>
        </w:rPr>
        <w:t>، أعلنت منظمة الصحة العالمية أن وباء</w:t>
      </w:r>
      <w:r w:rsidRPr="001F721E">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rPr>
        <w:t>كوفيد</w:t>
      </w:r>
      <w:r>
        <w:rPr>
          <w:rStyle w:val="tlid-translation"/>
          <w:rFonts w:ascii="Traditional Arabic" w:hAnsi="Traditional Arabic" w:cs="Traditional Arabic" w:hint="cs"/>
          <w:sz w:val="32"/>
          <w:szCs w:val="32"/>
          <w:rtl/>
          <w:lang w:bidi="ar"/>
        </w:rPr>
        <w:t xml:space="preserve">-19 </w:t>
      </w:r>
      <w:r w:rsidRPr="001F721E">
        <w:rPr>
          <w:rStyle w:val="tlid-translation"/>
          <w:rFonts w:ascii="Traditional Arabic" w:hAnsi="Traditional Arabic" w:cs="Traditional Arabic"/>
          <w:sz w:val="32"/>
          <w:szCs w:val="32"/>
          <w:rtl/>
        </w:rPr>
        <w:t>يمثل حالة طوارئ صحية عالمية</w:t>
      </w:r>
      <w:r w:rsidRPr="001F721E">
        <w:rPr>
          <w:rStyle w:val="tlid-translation"/>
          <w:rFonts w:ascii="Traditional Arabic" w:hAnsi="Traditional Arabic" w:cs="Traditional Arabic"/>
          <w:sz w:val="32"/>
          <w:szCs w:val="32"/>
          <w:lang w:bidi="ar"/>
        </w:rPr>
        <w:t xml:space="preserve">. </w:t>
      </w:r>
      <w:r w:rsidR="00A11C8B">
        <w:rPr>
          <w:rStyle w:val="tlid-translation"/>
          <w:rFonts w:ascii="Traditional Arabic" w:hAnsi="Traditional Arabic" w:cs="Traditional Arabic" w:hint="cs"/>
          <w:sz w:val="32"/>
          <w:szCs w:val="32"/>
          <w:rtl/>
          <w:lang w:bidi="ar"/>
        </w:rPr>
        <w:t>و</w:t>
      </w:r>
      <w:r w:rsidRPr="001F721E">
        <w:rPr>
          <w:rStyle w:val="tlid-translation"/>
          <w:rFonts w:ascii="Traditional Arabic" w:hAnsi="Traditional Arabic" w:cs="Traditional Arabic"/>
          <w:sz w:val="32"/>
          <w:szCs w:val="32"/>
          <w:rtl/>
        </w:rPr>
        <w:t xml:space="preserve">في </w:t>
      </w:r>
      <w:r w:rsidRPr="001F721E">
        <w:rPr>
          <w:rStyle w:val="tlid-translation"/>
          <w:rFonts w:ascii="Traditional Arabic" w:hAnsi="Traditional Arabic" w:cs="Traditional Arabic"/>
          <w:sz w:val="32"/>
          <w:szCs w:val="32"/>
          <w:rtl/>
          <w:lang w:bidi="ar"/>
        </w:rPr>
        <w:t xml:space="preserve">11 </w:t>
      </w:r>
      <w:r w:rsidRPr="001F721E">
        <w:rPr>
          <w:rStyle w:val="tlid-translation"/>
          <w:rFonts w:ascii="Traditional Arabic" w:hAnsi="Traditional Arabic" w:cs="Traditional Arabic"/>
          <w:sz w:val="32"/>
          <w:szCs w:val="32"/>
          <w:rtl/>
        </w:rPr>
        <w:t xml:space="preserve">مارس </w:t>
      </w:r>
      <w:r w:rsidRPr="001F721E">
        <w:rPr>
          <w:rStyle w:val="tlid-translation"/>
          <w:rFonts w:ascii="Traditional Arabic" w:hAnsi="Traditional Arabic" w:cs="Traditional Arabic"/>
          <w:sz w:val="32"/>
          <w:szCs w:val="32"/>
          <w:rtl/>
          <w:lang w:bidi="ar"/>
        </w:rPr>
        <w:t xml:space="preserve">2020 </w:t>
      </w:r>
      <w:r w:rsidRPr="001F721E">
        <w:rPr>
          <w:rStyle w:val="tlid-translation"/>
          <w:rFonts w:ascii="Traditional Arabic" w:hAnsi="Traditional Arabic" w:cs="Traditional Arabic"/>
          <w:sz w:val="32"/>
          <w:szCs w:val="32"/>
          <w:rtl/>
        </w:rPr>
        <w:t>، أعلنت منظمة الصحة العالمية أن</w:t>
      </w:r>
      <w:r w:rsidRPr="001F721E">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rPr>
        <w:t xml:space="preserve">كوفيد </w:t>
      </w:r>
      <w:r w:rsidRPr="0010598A">
        <w:rPr>
          <w:rStyle w:val="tlid-translation"/>
          <w:rFonts w:ascii="Traditional Arabic" w:hAnsi="Traditional Arabic" w:cs="Traditional Arabic"/>
          <w:sz w:val="32"/>
          <w:szCs w:val="32"/>
          <w:rtl/>
          <w:lang w:bidi="ar"/>
        </w:rPr>
        <w:t xml:space="preserve">19 </w:t>
      </w:r>
      <w:r w:rsidRPr="0010598A">
        <w:rPr>
          <w:rStyle w:val="tlid-translation"/>
          <w:rFonts w:ascii="Traditional Arabic" w:hAnsi="Traditional Arabic" w:cs="Traditional Arabic"/>
          <w:sz w:val="32"/>
          <w:szCs w:val="32"/>
          <w:lang w:bidi="ar"/>
        </w:rPr>
        <w:t xml:space="preserve"> </w:t>
      </w:r>
      <w:r w:rsidRPr="0010598A">
        <w:rPr>
          <w:rStyle w:val="tlid-translation"/>
          <w:rFonts w:ascii="Traditional Arabic" w:hAnsi="Traditional Arabic" w:cs="Traditional Arabic"/>
          <w:sz w:val="32"/>
          <w:szCs w:val="32"/>
          <w:rtl/>
        </w:rPr>
        <w:t>وباء عالمي ، وهو أول ذكر منذ إعلان أنفلونزا</w:t>
      </w:r>
      <w:r w:rsidRPr="0010598A">
        <w:rPr>
          <w:rStyle w:val="tlid-translation"/>
          <w:rFonts w:ascii="Traditional Arabic" w:hAnsi="Traditional Arabic" w:cs="Traditional Arabic"/>
          <w:sz w:val="32"/>
          <w:szCs w:val="32"/>
          <w:lang w:bidi="ar"/>
        </w:rPr>
        <w:t xml:space="preserve"> </w:t>
      </w:r>
      <w:r w:rsidRPr="00F00AB5">
        <w:rPr>
          <w:rStyle w:val="tlid-translation"/>
          <w:rFonts w:asciiTheme="majorBidi" w:hAnsiTheme="majorBidi" w:cstheme="majorBidi"/>
          <w:lang w:bidi="ar"/>
        </w:rPr>
        <w:t>H1N1</w:t>
      </w:r>
      <w:r w:rsidRPr="0010598A">
        <w:rPr>
          <w:rStyle w:val="tlid-translation"/>
          <w:rFonts w:ascii="Traditional Arabic" w:hAnsi="Traditional Arabic" w:cs="Traditional Arabic"/>
          <w:sz w:val="32"/>
          <w:szCs w:val="32"/>
          <w:lang w:bidi="ar"/>
        </w:rPr>
        <w:t xml:space="preserve"> </w:t>
      </w:r>
      <w:r w:rsidRPr="0010598A">
        <w:rPr>
          <w:rStyle w:val="tlid-translation"/>
          <w:rFonts w:ascii="Traditional Arabic" w:hAnsi="Traditional Arabic" w:cs="Traditional Arabic"/>
          <w:sz w:val="32"/>
          <w:szCs w:val="32"/>
          <w:rtl/>
        </w:rPr>
        <w:t xml:space="preserve">وباء في عام </w:t>
      </w:r>
      <w:r w:rsidRPr="0010598A">
        <w:rPr>
          <w:rStyle w:val="tlid-translation"/>
          <w:rFonts w:ascii="Traditional Arabic" w:hAnsi="Traditional Arabic" w:cs="Traditional Arabic"/>
          <w:sz w:val="32"/>
          <w:szCs w:val="32"/>
          <w:rtl/>
          <w:lang w:bidi="ar"/>
        </w:rPr>
        <w:t>2009</w:t>
      </w:r>
      <w:r w:rsidRPr="0010598A">
        <w:rPr>
          <w:rStyle w:val="tlid-translation"/>
          <w:rFonts w:ascii="Traditional Arabic" w:hAnsi="Traditional Arabic" w:cs="Traditional Arabic"/>
          <w:sz w:val="32"/>
          <w:szCs w:val="32"/>
          <w:lang w:bidi="ar"/>
        </w:rPr>
        <w:t xml:space="preserve"> </w:t>
      </w:r>
      <w:r w:rsidRPr="0010598A">
        <w:rPr>
          <w:rStyle w:val="tlid-translation"/>
          <w:rFonts w:ascii="Traditional Arabic" w:hAnsi="Traditional Arabic" w:cs="Traditional Arabic"/>
          <w:sz w:val="32"/>
          <w:szCs w:val="32"/>
          <w:rtl/>
          <w:lang w:bidi="ar"/>
        </w:rPr>
        <w:t>(</w:t>
      </w:r>
      <w:r w:rsidRPr="00BF1AF2">
        <w:rPr>
          <w:rFonts w:asciiTheme="majorBidi" w:hAnsiTheme="majorBidi" w:cstheme="majorBidi"/>
          <w:sz w:val="24"/>
          <w:szCs w:val="24"/>
          <w:lang w:val="ms-MY"/>
        </w:rPr>
        <w:t>Cennimo, 2020</w:t>
      </w:r>
      <w:r w:rsidRPr="0010598A">
        <w:rPr>
          <w:rStyle w:val="tlid-translation"/>
          <w:rFonts w:ascii="Traditional Arabic" w:hAnsi="Traditional Arabic" w:cs="Traditional Arabic"/>
          <w:sz w:val="32"/>
          <w:szCs w:val="32"/>
          <w:rtl/>
          <w:lang w:bidi="ar"/>
        </w:rPr>
        <w:t>)</w:t>
      </w:r>
      <w:r w:rsidRPr="0010598A">
        <w:rPr>
          <w:rStyle w:val="tlid-translation"/>
          <w:rFonts w:ascii="Traditional Arabic" w:hAnsi="Traditional Arabic" w:cs="Traditional Arabic"/>
          <w:sz w:val="32"/>
          <w:szCs w:val="32"/>
          <w:lang w:bidi="ar"/>
        </w:rPr>
        <w:t>.</w:t>
      </w:r>
    </w:p>
    <w:p w14:paraId="5731AE11" w14:textId="2FA71B8D" w:rsidR="00160182" w:rsidRPr="00316419" w:rsidRDefault="00160182" w:rsidP="00160182">
      <w:pPr>
        <w:bidi/>
        <w:spacing w:after="0" w:line="240" w:lineRule="auto"/>
        <w:jc w:val="both"/>
        <w:rPr>
          <w:rStyle w:val="tlid-translation"/>
          <w:rFonts w:ascii="Traditional Arabic" w:hAnsi="Traditional Arabic" w:cs="Traditional Arabic"/>
          <w:sz w:val="32"/>
          <w:szCs w:val="32"/>
          <w:rtl/>
          <w:lang w:bidi="ar"/>
        </w:rPr>
      </w:pPr>
    </w:p>
    <w:p w14:paraId="27EF9F3D" w14:textId="77777777" w:rsidR="00160182" w:rsidRPr="007B6D2F" w:rsidRDefault="00160182" w:rsidP="00160182">
      <w:pPr>
        <w:bidi/>
        <w:spacing w:after="0" w:line="240" w:lineRule="auto"/>
        <w:jc w:val="both"/>
        <w:rPr>
          <w:rStyle w:val="tlid-translation"/>
          <w:rFonts w:ascii="Traditional Arabic" w:hAnsi="Traditional Arabic" w:cs="Traditional Arabic"/>
          <w:b/>
          <w:bCs/>
          <w:sz w:val="32"/>
          <w:szCs w:val="32"/>
          <w:rtl/>
        </w:rPr>
      </w:pPr>
      <w:r w:rsidRPr="007B6D2F">
        <w:rPr>
          <w:rStyle w:val="tlid-translation"/>
          <w:rFonts w:ascii="Traditional Arabic" w:hAnsi="Traditional Arabic" w:cs="Traditional Arabic"/>
          <w:b/>
          <w:bCs/>
          <w:sz w:val="32"/>
          <w:szCs w:val="32"/>
          <w:rtl/>
        </w:rPr>
        <w:t>تنفيذ أمر تقييد الحركة</w:t>
      </w:r>
      <w:r w:rsidRPr="007B6D2F">
        <w:rPr>
          <w:rStyle w:val="tlid-translation"/>
          <w:rFonts w:ascii="Traditional Arabic" w:hAnsi="Traditional Arabic" w:cs="Traditional Arabic"/>
          <w:b/>
          <w:bCs/>
          <w:sz w:val="32"/>
          <w:szCs w:val="32"/>
          <w:lang w:bidi="ar"/>
        </w:rPr>
        <w:t xml:space="preserve"> (</w:t>
      </w:r>
      <w:r w:rsidRPr="00F00AB5">
        <w:rPr>
          <w:rStyle w:val="tlid-translation"/>
          <w:rFonts w:asciiTheme="majorBidi" w:hAnsiTheme="majorBidi" w:cstheme="majorBidi"/>
          <w:b/>
          <w:bCs/>
          <w:lang w:val="en-US" w:bidi="ar"/>
        </w:rPr>
        <w:t>Movement Control Order (MCO)</w:t>
      </w:r>
      <w:r w:rsidRPr="007B6D2F">
        <w:rPr>
          <w:rStyle w:val="tlid-translation"/>
          <w:rFonts w:ascii="Traditional Arabic" w:hAnsi="Traditional Arabic" w:cs="Traditional Arabic"/>
          <w:b/>
          <w:bCs/>
          <w:sz w:val="32"/>
          <w:szCs w:val="32"/>
          <w:lang w:bidi="ar"/>
        </w:rPr>
        <w:t xml:space="preserve">) </w:t>
      </w:r>
      <w:r w:rsidRPr="007B6D2F">
        <w:rPr>
          <w:rStyle w:val="tlid-translation"/>
          <w:rFonts w:ascii="Traditional Arabic" w:hAnsi="Traditional Arabic" w:cs="Traditional Arabic"/>
          <w:b/>
          <w:bCs/>
          <w:sz w:val="32"/>
          <w:szCs w:val="32"/>
          <w:rtl/>
        </w:rPr>
        <w:t>في ماليزيا</w:t>
      </w:r>
    </w:p>
    <w:p w14:paraId="2EBCB191" w14:textId="38D8BCBA" w:rsidR="00160182" w:rsidRPr="00C56E48" w:rsidRDefault="00160182" w:rsidP="00AC2B02">
      <w:pPr>
        <w:bidi/>
        <w:spacing w:after="0" w:line="240" w:lineRule="auto"/>
        <w:jc w:val="both"/>
        <w:rPr>
          <w:rStyle w:val="tlid-translation"/>
          <w:rFonts w:ascii="Traditional Arabic" w:hAnsi="Traditional Arabic" w:cs="Traditional Arabic"/>
          <w:sz w:val="32"/>
          <w:szCs w:val="32"/>
          <w:rtl/>
          <w:lang w:bidi="ar"/>
        </w:rPr>
      </w:pPr>
      <w:r w:rsidRPr="007B6D2F">
        <w:rPr>
          <w:rStyle w:val="tlid-translation"/>
          <w:rFonts w:ascii="Traditional Arabic" w:hAnsi="Traditional Arabic" w:cs="Traditional Arabic"/>
          <w:sz w:val="32"/>
          <w:szCs w:val="32"/>
          <w:rtl/>
        </w:rPr>
        <w:t>يشير</w:t>
      </w:r>
      <w:r w:rsidRPr="007B6D2F">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rPr>
        <w:t xml:space="preserve">أمر تقييد الحركة </w:t>
      </w:r>
      <w:r>
        <w:rPr>
          <w:rStyle w:val="tlid-translation"/>
          <w:rFonts w:ascii="Traditional Arabic" w:hAnsi="Traditional Arabic" w:cs="Traditional Arabic" w:hint="cs"/>
          <w:sz w:val="32"/>
          <w:szCs w:val="32"/>
          <w:rtl/>
          <w:lang w:bidi="ar"/>
        </w:rPr>
        <w:t>(</w:t>
      </w:r>
      <w:r w:rsidRPr="00F00AB5">
        <w:rPr>
          <w:rStyle w:val="tlid-translation"/>
          <w:rFonts w:asciiTheme="majorBidi" w:hAnsiTheme="majorBidi" w:cstheme="majorBidi"/>
          <w:lang w:val="en-US" w:bidi="ar"/>
        </w:rPr>
        <w:t>MCO</w:t>
      </w:r>
      <w:r>
        <w:rPr>
          <w:rStyle w:val="tlid-translation"/>
          <w:rFonts w:ascii="Traditional Arabic" w:hAnsi="Traditional Arabic" w:cs="Traditional Arabic" w:hint="cs"/>
          <w:sz w:val="32"/>
          <w:szCs w:val="32"/>
          <w:rtl/>
          <w:lang w:bidi="ar"/>
        </w:rPr>
        <w:t xml:space="preserve">) </w:t>
      </w:r>
      <w:r w:rsidRPr="007B6D2F">
        <w:rPr>
          <w:rStyle w:val="tlid-translation"/>
          <w:rFonts w:ascii="Traditional Arabic" w:hAnsi="Traditional Arabic" w:cs="Traditional Arabic"/>
          <w:sz w:val="32"/>
          <w:szCs w:val="32"/>
          <w:rtl/>
        </w:rPr>
        <w:t>إلى الإجراءات الوقائية التي اتخذتها مملكة الاتحاد الماليزي ضد وباء فيروس كورونا</w:t>
      </w:r>
      <w:r w:rsidRPr="007B6D2F">
        <w:rPr>
          <w:rStyle w:val="tlid-translation"/>
          <w:rFonts w:ascii="Traditional Arabic" w:hAnsi="Traditional Arabic" w:cs="Traditional Arabic"/>
          <w:sz w:val="32"/>
          <w:szCs w:val="32"/>
          <w:lang w:bidi="ar"/>
        </w:rPr>
        <w:t xml:space="preserve"> (</w:t>
      </w:r>
      <w:r w:rsidRPr="00F00AB5">
        <w:rPr>
          <w:rStyle w:val="tlid-translation"/>
          <w:rFonts w:asciiTheme="majorBidi" w:hAnsiTheme="majorBidi" w:cstheme="majorBidi"/>
          <w:lang w:bidi="ar"/>
        </w:rPr>
        <w:t>COVID-19</w:t>
      </w:r>
      <w:r w:rsidRPr="007B6D2F">
        <w:rPr>
          <w:rStyle w:val="tlid-translation"/>
          <w:rFonts w:ascii="Traditional Arabic" w:hAnsi="Traditional Arabic" w:cs="Traditional Arabic"/>
          <w:sz w:val="32"/>
          <w:szCs w:val="32"/>
          <w:lang w:bidi="ar"/>
        </w:rPr>
        <w:t xml:space="preserve">) </w:t>
      </w:r>
      <w:r w:rsidRPr="007B6D2F">
        <w:rPr>
          <w:rStyle w:val="tlid-translation"/>
          <w:rFonts w:ascii="Traditional Arabic" w:hAnsi="Traditional Arabic" w:cs="Traditional Arabic"/>
          <w:sz w:val="32"/>
          <w:szCs w:val="32"/>
          <w:rtl/>
        </w:rPr>
        <w:t>في</w:t>
      </w:r>
      <w:r>
        <w:rPr>
          <w:rStyle w:val="tlid-translation"/>
          <w:rFonts w:ascii="Traditional Arabic" w:hAnsi="Traditional Arabic" w:cs="Traditional Arabic" w:hint="cs"/>
          <w:sz w:val="32"/>
          <w:szCs w:val="32"/>
          <w:rtl/>
          <w:lang w:bidi="ar"/>
        </w:rPr>
        <w:t xml:space="preserve">16 </w:t>
      </w:r>
      <w:r>
        <w:rPr>
          <w:rStyle w:val="tlid-translation"/>
          <w:rFonts w:ascii="Traditional Arabic" w:hAnsi="Traditional Arabic" w:cs="Traditional Arabic" w:hint="cs"/>
          <w:sz w:val="32"/>
          <w:szCs w:val="32"/>
          <w:rtl/>
        </w:rPr>
        <w:t xml:space="preserve">مارس </w:t>
      </w:r>
      <w:r>
        <w:rPr>
          <w:rStyle w:val="tlid-translation"/>
          <w:rFonts w:ascii="Traditional Arabic" w:hAnsi="Traditional Arabic" w:cs="Traditional Arabic" w:hint="cs"/>
          <w:sz w:val="32"/>
          <w:szCs w:val="32"/>
          <w:rtl/>
          <w:lang w:bidi="ar"/>
        </w:rPr>
        <w:t>2020.</w:t>
      </w:r>
      <w:r w:rsidRPr="007B6D2F">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sz w:val="32"/>
          <w:szCs w:val="32"/>
          <w:rtl/>
        </w:rPr>
        <w:t xml:space="preserve">لذلك، </w:t>
      </w:r>
      <w:r w:rsidRPr="007B6D2F">
        <w:rPr>
          <w:rStyle w:val="tlid-translation"/>
          <w:rFonts w:ascii="Traditional Arabic" w:hAnsi="Traditional Arabic" w:cs="Traditional Arabic"/>
          <w:sz w:val="32"/>
          <w:szCs w:val="32"/>
          <w:rtl/>
        </w:rPr>
        <w:t>تم</w:t>
      </w:r>
      <w:r>
        <w:rPr>
          <w:rStyle w:val="tlid-translation"/>
          <w:rFonts w:ascii="Traditional Arabic" w:hAnsi="Traditional Arabic" w:cs="Traditional Arabic" w:hint="cs"/>
          <w:sz w:val="32"/>
          <w:szCs w:val="32"/>
          <w:rtl/>
        </w:rPr>
        <w:t>ّ</w:t>
      </w:r>
      <w:r w:rsidRPr="007B6D2F">
        <w:rPr>
          <w:rStyle w:val="tlid-translation"/>
          <w:rFonts w:ascii="Traditional Arabic" w:hAnsi="Traditional Arabic" w:cs="Traditional Arabic"/>
          <w:sz w:val="32"/>
          <w:szCs w:val="32"/>
          <w:rtl/>
        </w:rPr>
        <w:t xml:space="preserve"> تنفيذ </w:t>
      </w:r>
      <w:r w:rsidRPr="007B6D2F">
        <w:rPr>
          <w:rStyle w:val="tlid-translation"/>
          <w:rFonts w:ascii="Traditional Arabic" w:hAnsi="Traditional Arabic" w:cs="Traditional Arabic"/>
          <w:sz w:val="32"/>
          <w:szCs w:val="32"/>
          <w:rtl/>
          <w:lang w:bidi="ar"/>
        </w:rPr>
        <w:t>"</w:t>
      </w:r>
      <w:r w:rsidRPr="007B6D2F">
        <w:rPr>
          <w:rStyle w:val="tlid-translation"/>
          <w:rFonts w:ascii="Traditional Arabic" w:hAnsi="Traditional Arabic" w:cs="Traditional Arabic"/>
          <w:sz w:val="32"/>
          <w:szCs w:val="32"/>
          <w:rtl/>
        </w:rPr>
        <w:t>الت</w:t>
      </w:r>
      <w:r>
        <w:rPr>
          <w:rStyle w:val="tlid-translation"/>
          <w:rFonts w:ascii="Traditional Arabic" w:hAnsi="Traditional Arabic" w:cs="Traditional Arabic" w:hint="cs"/>
          <w:sz w:val="32"/>
          <w:szCs w:val="32"/>
          <w:rtl/>
        </w:rPr>
        <w:t>قييد</w:t>
      </w:r>
      <w:r w:rsidRPr="007B6D2F">
        <w:rPr>
          <w:rStyle w:val="tlid-translation"/>
          <w:rFonts w:ascii="Traditional Arabic" w:hAnsi="Traditional Arabic" w:cs="Traditional Arabic"/>
          <w:sz w:val="32"/>
          <w:szCs w:val="32"/>
          <w:rtl/>
        </w:rPr>
        <w:t xml:space="preserve"> في الحركة</w:t>
      </w:r>
      <w:r w:rsidRPr="007B6D2F">
        <w:rPr>
          <w:rStyle w:val="tlid-translation"/>
          <w:rFonts w:ascii="Traditional Arabic" w:hAnsi="Traditional Arabic" w:cs="Traditional Arabic"/>
          <w:sz w:val="32"/>
          <w:szCs w:val="32"/>
          <w:rtl/>
          <w:lang w:bidi="ar"/>
        </w:rPr>
        <w:t xml:space="preserve">" </w:t>
      </w:r>
      <w:r w:rsidRPr="007B6D2F">
        <w:rPr>
          <w:rStyle w:val="tlid-translation"/>
          <w:rFonts w:ascii="Traditional Arabic" w:hAnsi="Traditional Arabic" w:cs="Traditional Arabic"/>
          <w:sz w:val="32"/>
          <w:szCs w:val="32"/>
          <w:rtl/>
        </w:rPr>
        <w:t>في جميع ال</w:t>
      </w:r>
      <w:r>
        <w:rPr>
          <w:rStyle w:val="tlid-translation"/>
          <w:rFonts w:ascii="Traditional Arabic" w:hAnsi="Traditional Arabic" w:cs="Traditional Arabic" w:hint="cs"/>
          <w:sz w:val="32"/>
          <w:szCs w:val="32"/>
          <w:rtl/>
        </w:rPr>
        <w:t>ولايات</w:t>
      </w:r>
      <w:r w:rsidRPr="007B6D2F">
        <w:rPr>
          <w:rStyle w:val="tlid-translation"/>
          <w:rFonts w:ascii="Traditional Arabic" w:hAnsi="Traditional Arabic" w:cs="Traditional Arabic"/>
          <w:sz w:val="32"/>
          <w:szCs w:val="32"/>
          <w:lang w:bidi="ar"/>
        </w:rPr>
        <w:t xml:space="preserve">. </w:t>
      </w:r>
      <w:r w:rsidRPr="007B6D2F">
        <w:rPr>
          <w:rStyle w:val="tlid-translation"/>
          <w:rFonts w:ascii="Traditional Arabic" w:hAnsi="Traditional Arabic" w:cs="Traditional Arabic"/>
          <w:sz w:val="32"/>
          <w:szCs w:val="32"/>
          <w:rtl/>
        </w:rPr>
        <w:t>غالبًا ما يشار إلى هذا الحادث</w:t>
      </w:r>
      <w:r>
        <w:rPr>
          <w:rStyle w:val="tlid-translation"/>
          <w:rFonts w:ascii="Traditional Arabic" w:hAnsi="Traditional Arabic" w:cs="Traditional Arabic"/>
          <w:sz w:val="32"/>
          <w:szCs w:val="32"/>
          <w:rtl/>
        </w:rPr>
        <w:t xml:space="preserve"> من قبل العديد من وسائل الإعلام</w:t>
      </w:r>
      <w:r w:rsidRPr="007B6D2F">
        <w:rPr>
          <w:rStyle w:val="tlid-translation"/>
          <w:rFonts w:ascii="Traditional Arabic" w:hAnsi="Traditional Arabic" w:cs="Traditional Arabic"/>
          <w:sz w:val="32"/>
          <w:szCs w:val="32"/>
          <w:rtl/>
        </w:rPr>
        <w:t>، سواء</w:t>
      </w:r>
      <w:r>
        <w:rPr>
          <w:rStyle w:val="tlid-translation"/>
          <w:rFonts w:ascii="Traditional Arabic" w:hAnsi="Traditional Arabic" w:cs="Traditional Arabic" w:hint="cs"/>
          <w:sz w:val="32"/>
          <w:szCs w:val="32"/>
          <w:rtl/>
        </w:rPr>
        <w:t xml:space="preserve"> وسائل الإعلام</w:t>
      </w:r>
      <w:r w:rsidRPr="007B6D2F">
        <w:rPr>
          <w:rStyle w:val="tlid-translation"/>
          <w:rFonts w:ascii="Traditional Arabic" w:hAnsi="Traditional Arabic" w:cs="Traditional Arabic"/>
          <w:sz w:val="32"/>
          <w:szCs w:val="32"/>
          <w:rtl/>
        </w:rPr>
        <w:t xml:space="preserve"> المحلية أو الدولية ، باسم </w:t>
      </w:r>
      <w:r w:rsidRPr="007B6D2F">
        <w:rPr>
          <w:rStyle w:val="tlid-translation"/>
          <w:rFonts w:ascii="Traditional Arabic" w:hAnsi="Traditional Arabic" w:cs="Traditional Arabic"/>
          <w:sz w:val="32"/>
          <w:szCs w:val="32"/>
          <w:rtl/>
          <w:lang w:bidi="ar"/>
        </w:rPr>
        <w:t>"</w:t>
      </w:r>
      <w:r>
        <w:rPr>
          <w:rStyle w:val="tlid-translation"/>
          <w:rFonts w:ascii="Traditional Arabic" w:hAnsi="Traditional Arabic" w:cs="Traditional Arabic" w:hint="cs"/>
          <w:sz w:val="32"/>
          <w:szCs w:val="32"/>
          <w:rtl/>
        </w:rPr>
        <w:t xml:space="preserve"> الحجر الصحي ال</w:t>
      </w:r>
      <w:r w:rsidRPr="007B6D2F">
        <w:rPr>
          <w:rStyle w:val="tlid-translation"/>
          <w:rFonts w:ascii="Traditional Arabic" w:hAnsi="Traditional Arabic" w:cs="Traditional Arabic"/>
          <w:sz w:val="32"/>
          <w:szCs w:val="32"/>
          <w:rtl/>
        </w:rPr>
        <w:t>ماليزي</w:t>
      </w:r>
      <w:r>
        <w:rPr>
          <w:rStyle w:val="tlid-translation"/>
          <w:rFonts w:ascii="Traditional Arabic" w:hAnsi="Traditional Arabic" w:cs="Traditional Arabic" w:hint="cs"/>
          <w:sz w:val="32"/>
          <w:szCs w:val="32"/>
          <w:rtl/>
          <w:lang w:bidi="ar"/>
        </w:rPr>
        <w:t xml:space="preserve"> (</w:t>
      </w:r>
      <w:r w:rsidRPr="00F00AB5">
        <w:rPr>
          <w:rStyle w:val="tlid-translation"/>
          <w:rFonts w:asciiTheme="majorBidi" w:hAnsiTheme="majorBidi" w:cstheme="majorBidi"/>
          <w:lang w:val="en-US" w:bidi="ar"/>
        </w:rPr>
        <w:t>Wikipedia 2010</w:t>
      </w:r>
      <w:r>
        <w:rPr>
          <w:rStyle w:val="tlid-translation"/>
          <w:rFonts w:ascii="Traditional Arabic" w:hAnsi="Traditional Arabic" w:cs="Traditional Arabic" w:hint="cs"/>
          <w:sz w:val="32"/>
          <w:szCs w:val="32"/>
          <w:rtl/>
          <w:lang w:bidi="ar"/>
        </w:rPr>
        <w:t>).</w:t>
      </w:r>
      <w:r w:rsidRPr="007B6D2F">
        <w:rPr>
          <w:rStyle w:val="tlid-translation"/>
          <w:rFonts w:ascii="Traditional Arabic" w:hAnsi="Traditional Arabic" w:cs="Traditional Arabic"/>
          <w:sz w:val="32"/>
          <w:szCs w:val="32"/>
          <w:lang w:bidi="ar"/>
        </w:rPr>
        <w:t xml:space="preserve"> </w:t>
      </w:r>
    </w:p>
    <w:p w14:paraId="223C76D5" w14:textId="6DCCF080" w:rsidR="00160182" w:rsidRPr="00E028F1" w:rsidRDefault="00160182" w:rsidP="00160182">
      <w:pPr>
        <w:spacing w:after="0" w:line="240" w:lineRule="auto"/>
        <w:jc w:val="both"/>
        <w:rPr>
          <w:rFonts w:ascii="Traditional Arabic" w:hAnsi="Traditional Arabic" w:cs="Traditional Arabic"/>
          <w:color w:val="FF0000"/>
          <w:sz w:val="32"/>
          <w:szCs w:val="32"/>
          <w:lang w:val="ms-MY"/>
        </w:rPr>
      </w:pPr>
    </w:p>
    <w:p w14:paraId="04A791B0" w14:textId="77777777" w:rsidR="00160182" w:rsidRPr="00652565" w:rsidRDefault="00160182" w:rsidP="00160182">
      <w:pPr>
        <w:bidi/>
        <w:spacing w:after="0" w:line="240" w:lineRule="auto"/>
        <w:jc w:val="both"/>
        <w:rPr>
          <w:rFonts w:ascii="Traditional Arabic" w:hAnsi="Traditional Arabic" w:cs="Traditional Arabic"/>
          <w:b/>
          <w:bCs/>
          <w:sz w:val="32"/>
          <w:szCs w:val="32"/>
          <w:lang w:val="en-US"/>
        </w:rPr>
      </w:pPr>
      <w:r w:rsidRPr="00652565">
        <w:rPr>
          <w:rStyle w:val="tlid-translation"/>
          <w:rFonts w:ascii="Traditional Arabic" w:hAnsi="Traditional Arabic" w:cs="Traditional Arabic"/>
          <w:b/>
          <w:bCs/>
          <w:sz w:val="32"/>
          <w:szCs w:val="32"/>
          <w:rtl/>
        </w:rPr>
        <w:t>دور الحكومة الماليزية في القطاع الاقتصادي</w:t>
      </w:r>
    </w:p>
    <w:p w14:paraId="535F416D" w14:textId="3F568D64" w:rsidR="00160182" w:rsidRDefault="00160182" w:rsidP="00E36D46">
      <w:pPr>
        <w:bidi/>
        <w:spacing w:after="0" w:line="240" w:lineRule="auto"/>
        <w:jc w:val="both"/>
        <w:rPr>
          <w:rStyle w:val="tlid-translation"/>
          <w:rFonts w:ascii="Traditional Arabic" w:hAnsi="Traditional Arabic" w:cs="Traditional Arabic"/>
          <w:sz w:val="32"/>
          <w:szCs w:val="32"/>
          <w:rtl/>
          <w:lang w:bidi="ar"/>
        </w:rPr>
      </w:pPr>
      <w:r>
        <w:rPr>
          <w:rStyle w:val="tlid-translation"/>
          <w:rFonts w:ascii="Traditional Arabic" w:hAnsi="Traditional Arabic" w:cs="Traditional Arabic" w:hint="cs"/>
          <w:sz w:val="32"/>
          <w:szCs w:val="32"/>
          <w:rtl/>
          <w:lang w:val="en-US"/>
        </w:rPr>
        <w:t xml:space="preserve">لعبت الحكومة الماليزية دورها الهامّ </w:t>
      </w:r>
      <w:r w:rsidRPr="00E028F1">
        <w:rPr>
          <w:rStyle w:val="tlid-translation"/>
          <w:rFonts w:ascii="Traditional Arabic" w:hAnsi="Traditional Arabic" w:cs="Traditional Arabic"/>
          <w:sz w:val="32"/>
          <w:szCs w:val="32"/>
          <w:rtl/>
        </w:rPr>
        <w:t>للمساعدة في التجار</w:t>
      </w:r>
      <w:r>
        <w:rPr>
          <w:rStyle w:val="tlid-translation"/>
          <w:rFonts w:ascii="Traditional Arabic" w:hAnsi="Traditional Arabic" w:cs="Traditional Arabic" w:hint="cs"/>
          <w:sz w:val="32"/>
          <w:szCs w:val="32"/>
          <w:rtl/>
        </w:rPr>
        <w:t>ات</w:t>
      </w:r>
      <w:r w:rsidRPr="00E028F1">
        <w:rPr>
          <w:rStyle w:val="tlid-translation"/>
          <w:rFonts w:ascii="Traditional Arabic" w:hAnsi="Traditional Arabic" w:cs="Traditional Arabic"/>
          <w:sz w:val="32"/>
          <w:szCs w:val="32"/>
          <w:rtl/>
        </w:rPr>
        <w:t xml:space="preserve"> و</w:t>
      </w:r>
      <w:r>
        <w:rPr>
          <w:rStyle w:val="tlid-translation"/>
          <w:rFonts w:ascii="Traditional Arabic" w:hAnsi="Traditional Arabic" w:cs="Traditional Arabic" w:hint="cs"/>
          <w:sz w:val="32"/>
          <w:szCs w:val="32"/>
          <w:rtl/>
        </w:rPr>
        <w:t>ال</w:t>
      </w:r>
      <w:r w:rsidRPr="00E028F1">
        <w:rPr>
          <w:rStyle w:val="tlid-translation"/>
          <w:rFonts w:ascii="Traditional Arabic" w:hAnsi="Traditional Arabic" w:cs="Traditional Arabic"/>
          <w:sz w:val="32"/>
          <w:szCs w:val="32"/>
          <w:rtl/>
        </w:rPr>
        <w:t>محتويات المن</w:t>
      </w:r>
      <w:r>
        <w:rPr>
          <w:rStyle w:val="tlid-translation"/>
          <w:rFonts w:ascii="Traditional Arabic" w:hAnsi="Traditional Arabic" w:cs="Traditional Arabic" w:hint="cs"/>
          <w:sz w:val="32"/>
          <w:szCs w:val="32"/>
          <w:rtl/>
        </w:rPr>
        <w:t>زلية</w:t>
      </w:r>
      <w:r w:rsidRPr="00E028F1">
        <w:rPr>
          <w:rStyle w:val="tlid-translation"/>
          <w:rFonts w:ascii="Traditional Arabic" w:hAnsi="Traditional Arabic" w:cs="Traditional Arabic"/>
          <w:sz w:val="32"/>
          <w:szCs w:val="32"/>
          <w:rtl/>
        </w:rPr>
        <w:t xml:space="preserve"> المتأثرة بـ</w:t>
      </w:r>
      <w:r w:rsidRPr="00E028F1">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rPr>
        <w:t>كوفيد</w:t>
      </w:r>
      <w:r>
        <w:rPr>
          <w:rStyle w:val="tlid-translation"/>
          <w:rFonts w:ascii="Traditional Arabic" w:hAnsi="Traditional Arabic" w:cs="Traditional Arabic" w:hint="cs"/>
          <w:sz w:val="32"/>
          <w:szCs w:val="32"/>
          <w:rtl/>
          <w:lang w:bidi="ar"/>
        </w:rPr>
        <w:t>-19.</w:t>
      </w:r>
      <w:r w:rsidRPr="00E028F1">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 xml:space="preserve">لذلك </w:t>
      </w:r>
      <w:r w:rsidRPr="00E028F1">
        <w:rPr>
          <w:rStyle w:val="tlid-translation"/>
          <w:rFonts w:ascii="Traditional Arabic" w:hAnsi="Traditional Arabic" w:cs="Traditional Arabic"/>
          <w:sz w:val="32"/>
          <w:szCs w:val="32"/>
          <w:rtl/>
        </w:rPr>
        <w:t xml:space="preserve">خصص </w:t>
      </w:r>
      <w:r>
        <w:rPr>
          <w:rStyle w:val="tlid-translation"/>
          <w:rFonts w:ascii="Traditional Arabic" w:hAnsi="Traditional Arabic" w:cs="Traditional Arabic" w:hint="cs"/>
          <w:sz w:val="32"/>
          <w:szCs w:val="32"/>
          <w:rtl/>
        </w:rPr>
        <w:t xml:space="preserve">بنك </w:t>
      </w:r>
      <w:r w:rsidRPr="00E827B5">
        <w:rPr>
          <w:rStyle w:val="tlid-translation"/>
          <w:rFonts w:ascii="Traditional Arabic" w:hAnsi="Traditional Arabic" w:cs="Traditional Arabic"/>
          <w:sz w:val="32"/>
          <w:szCs w:val="32"/>
          <w:rtl/>
        </w:rPr>
        <w:t>نيجارا ماليزيا</w:t>
      </w:r>
      <w:r w:rsidRPr="00E028F1">
        <w:rPr>
          <w:rStyle w:val="tlid-translation"/>
          <w:rFonts w:ascii="Traditional Arabic" w:hAnsi="Traditional Arabic" w:cs="Traditional Arabic"/>
          <w:sz w:val="32"/>
          <w:szCs w:val="32"/>
          <w:lang w:bidi="ar"/>
        </w:rPr>
        <w:t xml:space="preserve"> </w:t>
      </w:r>
      <w:r w:rsidRPr="00E028F1">
        <w:rPr>
          <w:rStyle w:val="tlid-translation"/>
          <w:rFonts w:ascii="Traditional Arabic" w:hAnsi="Traditional Arabic" w:cs="Traditional Arabic"/>
          <w:sz w:val="32"/>
          <w:szCs w:val="32"/>
          <w:rtl/>
        </w:rPr>
        <w:t xml:space="preserve">تسهيلات تمويل تصل إلى </w:t>
      </w:r>
      <w:r w:rsidRPr="00E028F1">
        <w:rPr>
          <w:rStyle w:val="tlid-translation"/>
          <w:rFonts w:ascii="Traditional Arabic" w:hAnsi="Traditional Arabic" w:cs="Traditional Arabic"/>
          <w:sz w:val="32"/>
          <w:szCs w:val="32"/>
          <w:rtl/>
          <w:lang w:bidi="ar"/>
        </w:rPr>
        <w:t xml:space="preserve">3.3 </w:t>
      </w:r>
      <w:r w:rsidRPr="00E028F1">
        <w:rPr>
          <w:rStyle w:val="tlid-translation"/>
          <w:rFonts w:ascii="Traditional Arabic" w:hAnsi="Traditional Arabic" w:cs="Traditional Arabic"/>
          <w:sz w:val="32"/>
          <w:szCs w:val="32"/>
          <w:rtl/>
        </w:rPr>
        <w:t>مليار رينغيت ماليزي في إطار صندوق</w:t>
      </w:r>
      <w:r w:rsidRPr="00E028F1">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rPr>
        <w:t xml:space="preserve">بنك </w:t>
      </w:r>
      <w:r w:rsidRPr="00E827B5">
        <w:rPr>
          <w:rStyle w:val="tlid-translation"/>
          <w:rFonts w:ascii="Traditional Arabic" w:hAnsi="Traditional Arabic" w:cs="Traditional Arabic"/>
          <w:sz w:val="32"/>
          <w:szCs w:val="32"/>
          <w:rtl/>
        </w:rPr>
        <w:t>نيجارا ماليزيا</w:t>
      </w:r>
      <w:r w:rsidRPr="00E028F1">
        <w:rPr>
          <w:rStyle w:val="tlid-translation"/>
          <w:rFonts w:ascii="Traditional Arabic" w:hAnsi="Traditional Arabic" w:cs="Traditional Arabic"/>
          <w:sz w:val="32"/>
          <w:szCs w:val="32"/>
          <w:lang w:bidi="ar"/>
        </w:rPr>
        <w:t xml:space="preserve"> </w:t>
      </w:r>
      <w:r w:rsidRPr="00E028F1">
        <w:rPr>
          <w:rStyle w:val="tlid-translation"/>
          <w:rFonts w:ascii="Traditional Arabic" w:hAnsi="Traditional Arabic" w:cs="Traditional Arabic"/>
          <w:sz w:val="32"/>
          <w:szCs w:val="32"/>
          <w:rtl/>
        </w:rPr>
        <w:t>للشركات الصغيرة والبسيطة</w:t>
      </w:r>
      <w:r w:rsidRPr="00E028F1">
        <w:rPr>
          <w:rStyle w:val="tlid-translation"/>
          <w:rFonts w:ascii="Traditional Arabic" w:hAnsi="Traditional Arabic" w:cs="Traditional Arabic"/>
          <w:sz w:val="32"/>
          <w:szCs w:val="32"/>
          <w:lang w:bidi="ar"/>
        </w:rPr>
        <w:t>(</w:t>
      </w:r>
      <w:r w:rsidRPr="00BF1AF2">
        <w:rPr>
          <w:rStyle w:val="tlid-translation"/>
          <w:rFonts w:asciiTheme="majorBidi" w:hAnsiTheme="majorBidi" w:cstheme="majorBidi"/>
          <w:sz w:val="24"/>
          <w:szCs w:val="24"/>
          <w:lang w:bidi="ar"/>
        </w:rPr>
        <w:t>PKS</w:t>
      </w:r>
      <w:r w:rsidRPr="00E028F1">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lang w:bidi="ar"/>
        </w:rPr>
        <w:t xml:space="preserve">. </w:t>
      </w:r>
      <w:r w:rsidR="00A11C8B">
        <w:rPr>
          <w:rStyle w:val="tlid-translation"/>
          <w:rFonts w:ascii="Traditional Arabic" w:hAnsi="Traditional Arabic" w:cs="Traditional Arabic" w:hint="cs"/>
          <w:sz w:val="32"/>
          <w:szCs w:val="32"/>
          <w:rtl/>
          <w:lang w:bidi="ar"/>
        </w:rPr>
        <w:t>ي</w:t>
      </w:r>
      <w:r w:rsidRPr="00E028F1">
        <w:rPr>
          <w:rStyle w:val="tlid-translation"/>
          <w:rFonts w:ascii="Traditional Arabic" w:hAnsi="Traditional Arabic" w:cs="Traditional Arabic"/>
          <w:sz w:val="32"/>
          <w:szCs w:val="32"/>
          <w:rtl/>
        </w:rPr>
        <w:t>هدف إلى دعم</w:t>
      </w:r>
      <w:r w:rsidRPr="00E028F1">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rPr>
        <w:t>الشركات المذكورة</w:t>
      </w:r>
      <w:r w:rsidRPr="00E028F1">
        <w:rPr>
          <w:rStyle w:val="tlid-translation"/>
          <w:rFonts w:ascii="Traditional Arabic" w:hAnsi="Traditional Arabic" w:cs="Traditional Arabic"/>
          <w:sz w:val="32"/>
          <w:szCs w:val="32"/>
          <w:lang w:bidi="ar"/>
        </w:rPr>
        <w:t xml:space="preserve"> </w:t>
      </w:r>
      <w:r w:rsidRPr="00E028F1">
        <w:rPr>
          <w:rStyle w:val="tlid-translation"/>
          <w:rFonts w:ascii="Traditional Arabic" w:hAnsi="Traditional Arabic" w:cs="Traditional Arabic"/>
          <w:sz w:val="32"/>
          <w:szCs w:val="32"/>
          <w:rtl/>
        </w:rPr>
        <w:t>في استمرار العمليات التجارية، والاحتفاظ بالعاملين وتشجيع الاستثمار المحلي</w:t>
      </w:r>
      <w:r w:rsidRPr="00E028F1">
        <w:rPr>
          <w:rStyle w:val="tlid-translation"/>
          <w:rFonts w:ascii="Traditional Arabic" w:hAnsi="Traditional Arabic" w:cs="Traditional Arabic"/>
          <w:sz w:val="32"/>
          <w:szCs w:val="32"/>
          <w:lang w:bidi="ar"/>
        </w:rPr>
        <w:t>.</w:t>
      </w:r>
    </w:p>
    <w:p w14:paraId="78358C92" w14:textId="0E843D46" w:rsidR="00160182" w:rsidRPr="00086441" w:rsidRDefault="00160182" w:rsidP="00160182">
      <w:pPr>
        <w:spacing w:after="0" w:line="240" w:lineRule="auto"/>
        <w:jc w:val="both"/>
        <w:rPr>
          <w:rFonts w:asciiTheme="majorBidi" w:hAnsiTheme="majorBidi" w:cstheme="majorBidi"/>
          <w:color w:val="FF0000"/>
          <w:sz w:val="24"/>
          <w:szCs w:val="24"/>
          <w:lang w:val="ms-MY"/>
        </w:rPr>
      </w:pPr>
    </w:p>
    <w:p w14:paraId="395EBAC5" w14:textId="77777777" w:rsidR="00160182" w:rsidRDefault="00160182" w:rsidP="00160182">
      <w:pPr>
        <w:spacing w:after="0" w:line="240" w:lineRule="auto"/>
        <w:jc w:val="both"/>
        <w:rPr>
          <w:rFonts w:asciiTheme="majorBidi" w:hAnsiTheme="majorBidi" w:cstheme="majorBidi"/>
          <w:color w:val="FF0000"/>
          <w:sz w:val="24"/>
          <w:szCs w:val="24"/>
          <w:lang w:val="ms-MY"/>
        </w:rPr>
      </w:pPr>
    </w:p>
    <w:p w14:paraId="022FE99E" w14:textId="77777777" w:rsidR="00160182" w:rsidRDefault="00160182" w:rsidP="00160182">
      <w:pPr>
        <w:spacing w:after="0" w:line="240" w:lineRule="auto"/>
        <w:jc w:val="both"/>
        <w:rPr>
          <w:rFonts w:asciiTheme="majorBidi" w:hAnsiTheme="majorBidi" w:cstheme="majorBidi"/>
          <w:color w:val="FF0000"/>
          <w:sz w:val="24"/>
          <w:szCs w:val="24"/>
          <w:lang w:val="ms-MY"/>
        </w:rPr>
      </w:pPr>
    </w:p>
    <w:p w14:paraId="032201E8" w14:textId="77777777" w:rsidR="00160182" w:rsidRDefault="00160182" w:rsidP="00160182">
      <w:pPr>
        <w:spacing w:after="0" w:line="240" w:lineRule="auto"/>
        <w:jc w:val="both"/>
        <w:rPr>
          <w:rFonts w:asciiTheme="majorBidi" w:hAnsiTheme="majorBidi" w:cstheme="majorBidi"/>
          <w:color w:val="FF0000"/>
          <w:sz w:val="24"/>
          <w:szCs w:val="24"/>
          <w:lang w:val="ms-MY"/>
        </w:rPr>
      </w:pPr>
      <w:r w:rsidRPr="00D948C7">
        <w:rPr>
          <w:rFonts w:ascii="Palatino Linotype" w:hAnsi="Palatino Linotype" w:cs="Times New Roman"/>
          <w:noProof/>
          <w:sz w:val="24"/>
          <w:szCs w:val="24"/>
          <w:lang w:val="ms-MY" w:eastAsia="ms-MY"/>
        </w:rPr>
        <w:lastRenderedPageBreak/>
        <w:drawing>
          <wp:inline distT="0" distB="0" distL="0" distR="0" wp14:anchorId="193F6BAD" wp14:editId="31128445">
            <wp:extent cx="5490210" cy="3197225"/>
            <wp:effectExtent l="38100" t="38100" r="15240" b="6032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AAFDAE7" w14:textId="77777777" w:rsidR="00160182" w:rsidRDefault="00160182" w:rsidP="00160182">
      <w:pPr>
        <w:spacing w:after="0" w:line="240" w:lineRule="auto"/>
        <w:jc w:val="both"/>
        <w:rPr>
          <w:rFonts w:asciiTheme="majorBidi" w:hAnsiTheme="majorBidi" w:cstheme="majorBidi"/>
          <w:color w:val="FF0000"/>
          <w:sz w:val="24"/>
          <w:szCs w:val="24"/>
          <w:lang w:val="ms-MY"/>
        </w:rPr>
      </w:pPr>
    </w:p>
    <w:p w14:paraId="576DB48A" w14:textId="77777777" w:rsidR="00160182" w:rsidRDefault="00160182" w:rsidP="00160182">
      <w:pPr>
        <w:bidi/>
        <w:spacing w:line="240" w:lineRule="auto"/>
        <w:jc w:val="both"/>
        <w:rPr>
          <w:rFonts w:asciiTheme="majorBidi" w:hAnsiTheme="majorBidi" w:cstheme="majorBidi"/>
          <w:sz w:val="24"/>
          <w:szCs w:val="24"/>
          <w:rtl/>
          <w:lang w:val="ms-MY"/>
        </w:rPr>
      </w:pPr>
    </w:p>
    <w:p w14:paraId="26B40885" w14:textId="0D3E9252" w:rsidR="00160182" w:rsidRDefault="00160182" w:rsidP="00160182">
      <w:pPr>
        <w:bidi/>
        <w:spacing w:line="240" w:lineRule="auto"/>
        <w:jc w:val="both"/>
        <w:rPr>
          <w:rStyle w:val="tlid-translation"/>
          <w:rFonts w:ascii="Traditional Arabic" w:hAnsi="Traditional Arabic" w:cs="Traditional Arabic"/>
          <w:sz w:val="32"/>
          <w:szCs w:val="32"/>
          <w:rtl/>
          <w:lang w:bidi="ar"/>
        </w:rPr>
      </w:pPr>
      <w:r w:rsidRPr="00FB5428">
        <w:rPr>
          <w:rStyle w:val="tlid-translation"/>
          <w:rFonts w:ascii="Traditional Arabic" w:hAnsi="Traditional Arabic" w:cs="Traditional Arabic"/>
          <w:sz w:val="32"/>
          <w:szCs w:val="32"/>
          <w:rtl/>
        </w:rPr>
        <w:t>ي</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و</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ض</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 xml:space="preserve">ح الرسم البياني أعلاه أن </w:t>
      </w:r>
      <w:r w:rsidRPr="00471F48">
        <w:rPr>
          <w:rStyle w:val="tlid-translation"/>
          <w:rFonts w:ascii="Traditional Arabic" w:hAnsi="Traditional Arabic" w:cs="Traditional Arabic"/>
          <w:i/>
          <w:iCs/>
          <w:sz w:val="32"/>
          <w:szCs w:val="32"/>
          <w:rtl/>
        </w:rPr>
        <w:t>حفظ المال</w:t>
      </w:r>
      <w:r w:rsidRPr="00FB5428">
        <w:rPr>
          <w:rStyle w:val="tlid-translation"/>
          <w:rFonts w:ascii="Traditional Arabic" w:hAnsi="Traditional Arabic" w:cs="Traditional Arabic"/>
          <w:sz w:val="32"/>
          <w:szCs w:val="32"/>
          <w:rtl/>
        </w:rPr>
        <w:t xml:space="preserve"> ه</w:t>
      </w:r>
      <w:r w:rsidR="00A11C8B">
        <w:rPr>
          <w:rStyle w:val="tlid-translation"/>
          <w:rFonts w:ascii="Traditional Arabic" w:hAnsi="Traditional Arabic" w:cs="Traditional Arabic" w:hint="cs"/>
          <w:sz w:val="32"/>
          <w:szCs w:val="32"/>
          <w:rtl/>
        </w:rPr>
        <w:t>و</w:t>
      </w:r>
      <w:r w:rsidRPr="00FB5428">
        <w:rPr>
          <w:rStyle w:val="tlid-translation"/>
          <w:rFonts w:ascii="Traditional Arabic" w:hAnsi="Traditional Arabic" w:cs="Traditional Arabic"/>
          <w:sz w:val="32"/>
          <w:szCs w:val="32"/>
          <w:rtl/>
        </w:rPr>
        <w:t xml:space="preserve"> طريقة للعناية بالممتلكات يشار إليها من قبل </w:t>
      </w:r>
      <w:r>
        <w:rPr>
          <w:rStyle w:val="tlid-translation"/>
          <w:rFonts w:ascii="Traditional Arabic" w:hAnsi="Traditional Arabic" w:cs="Traditional Arabic" w:hint="cs"/>
          <w:sz w:val="32"/>
          <w:szCs w:val="32"/>
          <w:rtl/>
        </w:rPr>
        <w:t xml:space="preserve">بنك </w:t>
      </w:r>
      <w:r w:rsidRPr="00E827B5">
        <w:rPr>
          <w:rStyle w:val="tlid-translation"/>
          <w:rFonts w:ascii="Traditional Arabic" w:hAnsi="Traditional Arabic" w:cs="Traditional Arabic"/>
          <w:sz w:val="32"/>
          <w:szCs w:val="32"/>
          <w:rtl/>
        </w:rPr>
        <w:t>نيجارا ماليزيا</w:t>
      </w:r>
      <w:r w:rsidRPr="00E028F1">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sz w:val="32"/>
          <w:szCs w:val="32"/>
          <w:rtl/>
        </w:rPr>
        <w:t>كمؤسسة حكومية ت</w:t>
      </w:r>
      <w:r>
        <w:rPr>
          <w:rStyle w:val="tlid-translation"/>
          <w:rFonts w:ascii="Traditional Arabic" w:hAnsi="Traditional Arabic" w:cs="Traditional Arabic" w:hint="cs"/>
          <w:sz w:val="32"/>
          <w:szCs w:val="32"/>
          <w:rtl/>
        </w:rPr>
        <w:t>تحرك فِعْلِيَّ</w:t>
      </w:r>
      <w:r w:rsidR="00C75975">
        <w:rPr>
          <w:rStyle w:val="tlid-translation"/>
          <w:rFonts w:ascii="Traditional Arabic" w:hAnsi="Traditional Arabic" w:cs="Traditional Arabic" w:hint="cs"/>
          <w:sz w:val="32"/>
          <w:szCs w:val="32"/>
          <w:rtl/>
        </w:rPr>
        <w:t xml:space="preserve">ا </w:t>
      </w:r>
      <w:r w:rsidRPr="00FB5428">
        <w:rPr>
          <w:rStyle w:val="tlid-translation"/>
          <w:rFonts w:ascii="Traditional Arabic" w:hAnsi="Traditional Arabic" w:cs="Traditional Arabic"/>
          <w:sz w:val="32"/>
          <w:szCs w:val="32"/>
          <w:rtl/>
        </w:rPr>
        <w:t>من الق</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طاع الاقتصادي</w:t>
      </w:r>
      <w:r w:rsidRPr="00FB5428">
        <w:rPr>
          <w:rStyle w:val="tlid-translation"/>
          <w:rFonts w:ascii="Traditional Arabic" w:hAnsi="Traditional Arabic" w:cs="Traditional Arabic"/>
          <w:sz w:val="32"/>
          <w:szCs w:val="32"/>
          <w:lang w:bidi="ar"/>
        </w:rPr>
        <w:t xml:space="preserve">. </w:t>
      </w:r>
      <w:r w:rsidRPr="00FB5428">
        <w:rPr>
          <w:rStyle w:val="tlid-translation"/>
          <w:rFonts w:ascii="Traditional Arabic" w:hAnsi="Traditional Arabic" w:cs="Traditional Arabic"/>
          <w:sz w:val="32"/>
          <w:szCs w:val="32"/>
          <w:rtl/>
        </w:rPr>
        <w:t>ي</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و</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ف</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 xml:space="preserve">ر </w:t>
      </w:r>
      <w:r>
        <w:rPr>
          <w:rStyle w:val="tlid-translation"/>
          <w:rFonts w:ascii="Traditional Arabic" w:hAnsi="Traditional Arabic" w:cs="Traditional Arabic" w:hint="cs"/>
          <w:sz w:val="32"/>
          <w:szCs w:val="32"/>
          <w:rtl/>
        </w:rPr>
        <w:t xml:space="preserve">بنك </w:t>
      </w:r>
      <w:r w:rsidRPr="00E827B5">
        <w:rPr>
          <w:rStyle w:val="tlid-translation"/>
          <w:rFonts w:ascii="Traditional Arabic" w:hAnsi="Traditional Arabic" w:cs="Traditional Arabic"/>
          <w:sz w:val="32"/>
          <w:szCs w:val="32"/>
          <w:rtl/>
        </w:rPr>
        <w:t>نيجارا ماليزيا</w:t>
      </w:r>
      <w:r w:rsidRPr="00E028F1">
        <w:rPr>
          <w:rStyle w:val="tlid-translation"/>
          <w:rFonts w:ascii="Traditional Arabic" w:hAnsi="Traditional Arabic" w:cs="Traditional Arabic"/>
          <w:sz w:val="32"/>
          <w:szCs w:val="32"/>
          <w:lang w:bidi="ar"/>
        </w:rPr>
        <w:t xml:space="preserve"> </w:t>
      </w:r>
      <w:r w:rsidRPr="00FB5428">
        <w:rPr>
          <w:rStyle w:val="tlid-translation"/>
          <w:rFonts w:ascii="Traditional Arabic" w:hAnsi="Traditional Arabic" w:cs="Traditional Arabic"/>
          <w:sz w:val="32"/>
          <w:szCs w:val="32"/>
          <w:rtl/>
        </w:rPr>
        <w:t>حزمة تحفيز اقتصادي للناس</w:t>
      </w:r>
      <w:r>
        <w:rPr>
          <w:rStyle w:val="tlid-translation"/>
          <w:rFonts w:ascii="Traditional Arabic" w:hAnsi="Traditional Arabic" w:cs="Traditional Arabic" w:hint="cs"/>
          <w:sz w:val="32"/>
          <w:szCs w:val="32"/>
          <w:rtl/>
        </w:rPr>
        <w:t xml:space="preserve"> فترة تقييد الحركة </w:t>
      </w:r>
      <w:r w:rsidRPr="00FB5428">
        <w:rPr>
          <w:rStyle w:val="tlid-translation"/>
          <w:rFonts w:ascii="Traditional Arabic" w:hAnsi="Traditional Arabic" w:cs="Traditional Arabic"/>
          <w:sz w:val="32"/>
          <w:szCs w:val="32"/>
          <w:rtl/>
        </w:rPr>
        <w:t>من بينها تقديم التسهيلات المصرفية التي ت</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م</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ت</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 xml:space="preserve"> مناقشتها في </w:t>
      </w:r>
      <w:r>
        <w:rPr>
          <w:rStyle w:val="tlid-translation"/>
          <w:rFonts w:ascii="Traditional Arabic" w:hAnsi="Traditional Arabic" w:cs="Traditional Arabic" w:hint="cs"/>
          <w:sz w:val="32"/>
          <w:szCs w:val="32"/>
          <w:rtl/>
        </w:rPr>
        <w:t>ال</w:t>
      </w:r>
      <w:r>
        <w:rPr>
          <w:rStyle w:val="tlid-translation"/>
          <w:rFonts w:ascii="Traditional Arabic" w:hAnsi="Traditional Arabic" w:cs="Traditional Arabic"/>
          <w:sz w:val="32"/>
          <w:szCs w:val="32"/>
          <w:rtl/>
        </w:rPr>
        <w:t>سابق أثناء انتشار وبا</w:t>
      </w:r>
      <w:r>
        <w:rPr>
          <w:rStyle w:val="tlid-translation"/>
          <w:rFonts w:ascii="Traditional Arabic" w:hAnsi="Traditional Arabic" w:cs="Traditional Arabic" w:hint="cs"/>
          <w:sz w:val="32"/>
          <w:szCs w:val="32"/>
          <w:rtl/>
        </w:rPr>
        <w:t>ء كوفيد</w:t>
      </w:r>
      <w:r>
        <w:rPr>
          <w:rStyle w:val="tlid-translation"/>
          <w:rFonts w:ascii="Traditional Arabic" w:hAnsi="Traditional Arabic" w:cs="Traditional Arabic" w:hint="cs"/>
          <w:sz w:val="32"/>
          <w:szCs w:val="32"/>
          <w:rtl/>
          <w:lang w:bidi="ar"/>
        </w:rPr>
        <w:t>-19.</w:t>
      </w:r>
      <w:r w:rsidRPr="00FB5428">
        <w:rPr>
          <w:rStyle w:val="tlid-translation"/>
          <w:rFonts w:ascii="Traditional Arabic" w:hAnsi="Traditional Arabic" w:cs="Traditional Arabic"/>
          <w:sz w:val="32"/>
          <w:szCs w:val="32"/>
          <w:lang w:bidi="ar"/>
        </w:rPr>
        <w:t xml:space="preserve"> </w:t>
      </w:r>
      <w:r w:rsidRPr="00FB5428">
        <w:rPr>
          <w:rStyle w:val="tlid-translation"/>
          <w:rFonts w:ascii="Traditional Arabic" w:hAnsi="Traditional Arabic" w:cs="Traditional Arabic"/>
          <w:sz w:val="32"/>
          <w:szCs w:val="32"/>
          <w:rtl/>
        </w:rPr>
        <w:t>ي</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ت</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م</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 xml:space="preserve"> ذلك لتوفير الرفاهية ل</w:t>
      </w:r>
      <w:r>
        <w:rPr>
          <w:rStyle w:val="tlid-translation"/>
          <w:rFonts w:ascii="Traditional Arabic" w:hAnsi="Traditional Arabic" w:cs="Traditional Arabic" w:hint="cs"/>
          <w:sz w:val="32"/>
          <w:szCs w:val="32"/>
          <w:rtl/>
        </w:rPr>
        <w:t>لناس</w:t>
      </w:r>
      <w:r w:rsidRPr="00FB5428">
        <w:rPr>
          <w:rStyle w:val="tlid-translation"/>
          <w:rFonts w:ascii="Traditional Arabic" w:hAnsi="Traditional Arabic" w:cs="Traditional Arabic"/>
          <w:sz w:val="32"/>
          <w:szCs w:val="32"/>
          <w:rtl/>
        </w:rPr>
        <w:t xml:space="preserve"> المتأثرين بالدخل بسبب</w:t>
      </w:r>
      <w:r>
        <w:rPr>
          <w:rStyle w:val="tlid-translation"/>
          <w:rFonts w:ascii="Traditional Arabic" w:hAnsi="Traditional Arabic" w:cs="Traditional Arabic" w:hint="cs"/>
          <w:sz w:val="32"/>
          <w:szCs w:val="32"/>
          <w:rtl/>
        </w:rPr>
        <w:t xml:space="preserve"> تقييد الحركة</w:t>
      </w:r>
      <w:r>
        <w:rPr>
          <w:rStyle w:val="tlid-translation"/>
          <w:rFonts w:ascii="Traditional Arabic" w:hAnsi="Traditional Arabic" w:cs="Traditional Arabic" w:hint="cs"/>
          <w:sz w:val="32"/>
          <w:szCs w:val="32"/>
          <w:rtl/>
          <w:lang w:bidi="ar"/>
        </w:rPr>
        <w:t>.</w:t>
      </w:r>
      <w:r w:rsidRPr="00FB5428">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lang w:bidi="ar"/>
        </w:rPr>
        <w:t xml:space="preserve"> </w:t>
      </w:r>
      <w:r w:rsidRPr="00FB5428">
        <w:rPr>
          <w:rStyle w:val="tlid-translation"/>
          <w:rFonts w:ascii="Traditional Arabic" w:hAnsi="Traditional Arabic" w:cs="Traditional Arabic"/>
          <w:sz w:val="32"/>
          <w:szCs w:val="32"/>
          <w:rtl/>
        </w:rPr>
        <w:t>ومع ذلك، نجح</w:t>
      </w:r>
      <w:r w:rsidRPr="00FB5428">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rPr>
        <w:t>تقييد الحركة</w:t>
      </w:r>
      <w:r w:rsidRPr="00FB5428">
        <w:rPr>
          <w:rStyle w:val="tlid-translation"/>
          <w:rFonts w:ascii="Traditional Arabic" w:hAnsi="Traditional Arabic" w:cs="Traditional Arabic"/>
          <w:sz w:val="32"/>
          <w:szCs w:val="32"/>
          <w:lang w:bidi="ar"/>
        </w:rPr>
        <w:t xml:space="preserve"> </w:t>
      </w:r>
      <w:r w:rsidRPr="00FB5428">
        <w:rPr>
          <w:rStyle w:val="tlid-translation"/>
          <w:rFonts w:ascii="Traditional Arabic" w:hAnsi="Traditional Arabic" w:cs="Traditional Arabic"/>
          <w:sz w:val="32"/>
          <w:szCs w:val="32"/>
          <w:rtl/>
        </w:rPr>
        <w:t>في منع انتشار وباء</w:t>
      </w:r>
      <w:r w:rsidRPr="00FB5428">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rPr>
        <w:t>كوفيد</w:t>
      </w:r>
      <w:r>
        <w:rPr>
          <w:rStyle w:val="tlid-translation"/>
          <w:rFonts w:ascii="Traditional Arabic" w:hAnsi="Traditional Arabic" w:cs="Traditional Arabic" w:hint="cs"/>
          <w:sz w:val="32"/>
          <w:szCs w:val="32"/>
          <w:rtl/>
          <w:lang w:bidi="ar"/>
        </w:rPr>
        <w:t>-19</w:t>
      </w:r>
      <w:r w:rsidRPr="00FB5428">
        <w:rPr>
          <w:rStyle w:val="tlid-translation"/>
          <w:rFonts w:ascii="Traditional Arabic" w:hAnsi="Traditional Arabic" w:cs="Traditional Arabic"/>
          <w:sz w:val="32"/>
          <w:szCs w:val="32"/>
          <w:lang w:bidi="ar"/>
        </w:rPr>
        <w:t xml:space="preserve"> </w:t>
      </w:r>
      <w:r w:rsidRPr="00FB5428">
        <w:rPr>
          <w:rStyle w:val="tlid-translation"/>
          <w:rFonts w:ascii="Traditional Arabic" w:hAnsi="Traditional Arabic" w:cs="Traditional Arabic"/>
          <w:sz w:val="32"/>
          <w:szCs w:val="32"/>
          <w:rtl/>
        </w:rPr>
        <w:t>على الرغم من أنه لم ي</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ت</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م</w:t>
      </w:r>
      <w:r>
        <w:rPr>
          <w:rStyle w:val="tlid-translation"/>
          <w:rFonts w:ascii="Traditional Arabic" w:hAnsi="Traditional Arabic" w:cs="Traditional Arabic" w:hint="cs"/>
          <w:sz w:val="32"/>
          <w:szCs w:val="32"/>
          <w:rtl/>
        </w:rPr>
        <w:t>َّ</w:t>
      </w:r>
      <w:r w:rsidRPr="00FB5428">
        <w:rPr>
          <w:rStyle w:val="tlid-translation"/>
          <w:rFonts w:ascii="Traditional Arabic" w:hAnsi="Traditional Arabic" w:cs="Traditional Arabic"/>
          <w:sz w:val="32"/>
          <w:szCs w:val="32"/>
          <w:rtl/>
        </w:rPr>
        <w:t xml:space="preserve"> تنفيذه بالكامل</w:t>
      </w:r>
      <w:r w:rsidRPr="00FB5428">
        <w:rPr>
          <w:rStyle w:val="tlid-translation"/>
          <w:rFonts w:ascii="Traditional Arabic" w:hAnsi="Traditional Arabic" w:cs="Traditional Arabic"/>
          <w:sz w:val="32"/>
          <w:szCs w:val="32"/>
          <w:lang w:bidi="ar"/>
        </w:rPr>
        <w:t>.</w:t>
      </w:r>
    </w:p>
    <w:p w14:paraId="63B7AFDB" w14:textId="77777777" w:rsidR="00160182" w:rsidRPr="00865305" w:rsidRDefault="00160182" w:rsidP="00160182">
      <w:pPr>
        <w:bidi/>
        <w:spacing w:line="240" w:lineRule="auto"/>
        <w:jc w:val="both"/>
        <w:rPr>
          <w:rStyle w:val="tlid-translation"/>
          <w:rFonts w:ascii="Traditional Arabic" w:hAnsi="Traditional Arabic" w:cs="Traditional Arabic"/>
          <w:b/>
          <w:bCs/>
          <w:sz w:val="32"/>
          <w:szCs w:val="32"/>
          <w:rtl/>
          <w:lang w:bidi="ar"/>
        </w:rPr>
      </w:pPr>
      <w:r w:rsidRPr="00865305">
        <w:rPr>
          <w:rStyle w:val="tlid-translation"/>
          <w:rFonts w:ascii="Traditional Arabic" w:hAnsi="Traditional Arabic" w:cs="Traditional Arabic"/>
          <w:b/>
          <w:bCs/>
          <w:sz w:val="32"/>
          <w:szCs w:val="32"/>
          <w:rtl/>
        </w:rPr>
        <w:t>خاتمة</w:t>
      </w:r>
    </w:p>
    <w:p w14:paraId="18E240B9" w14:textId="31B16A33" w:rsidR="00160182" w:rsidRDefault="00160182" w:rsidP="00160182">
      <w:pPr>
        <w:bidi/>
        <w:spacing w:line="240" w:lineRule="auto"/>
        <w:jc w:val="both"/>
        <w:rPr>
          <w:rStyle w:val="tlid-translation"/>
          <w:rFonts w:ascii="Traditional Arabic" w:hAnsi="Traditional Arabic" w:cs="Traditional Arabic"/>
          <w:sz w:val="32"/>
          <w:szCs w:val="32"/>
          <w:rtl/>
          <w:lang w:bidi="ar"/>
        </w:rPr>
      </w:pPr>
      <w:r w:rsidRPr="00865305">
        <w:rPr>
          <w:rStyle w:val="tlid-translation"/>
          <w:rFonts w:ascii="Traditional Arabic" w:hAnsi="Traditional Arabic" w:cs="Traditional Arabic"/>
          <w:sz w:val="32"/>
          <w:szCs w:val="32"/>
          <w:rtl/>
        </w:rPr>
        <w:t>ي</w:t>
      </w:r>
      <w:r>
        <w:rPr>
          <w:rStyle w:val="tlid-translation"/>
          <w:rFonts w:ascii="Traditional Arabic" w:hAnsi="Traditional Arabic" w:cs="Traditional Arabic" w:hint="cs"/>
          <w:sz w:val="32"/>
          <w:szCs w:val="32"/>
          <w:rtl/>
        </w:rPr>
        <w:t>ُ</w:t>
      </w:r>
      <w:r w:rsidRPr="00865305">
        <w:rPr>
          <w:rStyle w:val="tlid-translation"/>
          <w:rFonts w:ascii="Traditional Arabic" w:hAnsi="Traditional Arabic" w:cs="Traditional Arabic"/>
          <w:sz w:val="32"/>
          <w:szCs w:val="32"/>
          <w:rtl/>
        </w:rPr>
        <w:t>ع</w:t>
      </w:r>
      <w:r>
        <w:rPr>
          <w:rStyle w:val="tlid-translation"/>
          <w:rFonts w:ascii="Traditional Arabic" w:hAnsi="Traditional Arabic" w:cs="Traditional Arabic" w:hint="cs"/>
          <w:sz w:val="32"/>
          <w:szCs w:val="32"/>
          <w:rtl/>
        </w:rPr>
        <w:t>َ</w:t>
      </w:r>
      <w:r w:rsidRPr="00865305">
        <w:rPr>
          <w:rStyle w:val="tlid-translation"/>
          <w:rFonts w:ascii="Traditional Arabic" w:hAnsi="Traditional Arabic" w:cs="Traditional Arabic"/>
          <w:sz w:val="32"/>
          <w:szCs w:val="32"/>
          <w:rtl/>
        </w:rPr>
        <w:t>د</w:t>
      </w:r>
      <w:r>
        <w:rPr>
          <w:rStyle w:val="tlid-translation"/>
          <w:rFonts w:ascii="Traditional Arabic" w:hAnsi="Traditional Arabic" w:cs="Traditional Arabic" w:hint="cs"/>
          <w:sz w:val="32"/>
          <w:szCs w:val="32"/>
          <w:rtl/>
        </w:rPr>
        <w:t>ُّ</w:t>
      </w:r>
      <w:r w:rsidRPr="00865305">
        <w:rPr>
          <w:rStyle w:val="tlid-translation"/>
          <w:rFonts w:ascii="Traditional Arabic" w:hAnsi="Traditional Arabic" w:cs="Traditional Arabic"/>
          <w:sz w:val="32"/>
          <w:szCs w:val="32"/>
          <w:rtl/>
        </w:rPr>
        <w:t xml:space="preserve"> انتشار وباء</w:t>
      </w:r>
      <w:r w:rsidRPr="00865305">
        <w:rPr>
          <w:rStyle w:val="tlid-translation"/>
          <w:rFonts w:ascii="Traditional Arabic" w:hAnsi="Traditional Arabic" w:cs="Traditional Arabic"/>
          <w:sz w:val="32"/>
          <w:szCs w:val="32"/>
          <w:lang w:bidi="ar"/>
        </w:rPr>
        <w:t xml:space="preserve"> </w:t>
      </w:r>
      <w:r>
        <w:rPr>
          <w:rStyle w:val="tlid-translation"/>
          <w:rFonts w:ascii="Traditional Arabic" w:hAnsi="Traditional Arabic" w:cs="Traditional Arabic" w:hint="cs"/>
          <w:sz w:val="32"/>
          <w:szCs w:val="32"/>
          <w:rtl/>
        </w:rPr>
        <w:t>كوفيد</w:t>
      </w:r>
      <w:r>
        <w:rPr>
          <w:rStyle w:val="tlid-translation"/>
          <w:rFonts w:ascii="Traditional Arabic" w:hAnsi="Traditional Arabic" w:cs="Traditional Arabic" w:hint="cs"/>
          <w:sz w:val="32"/>
          <w:szCs w:val="32"/>
          <w:rtl/>
          <w:lang w:bidi="ar"/>
        </w:rPr>
        <w:t>-19</w:t>
      </w:r>
      <w:r w:rsidRPr="00865305">
        <w:rPr>
          <w:rStyle w:val="tlid-translation"/>
          <w:rFonts w:ascii="Traditional Arabic" w:hAnsi="Traditional Arabic" w:cs="Traditional Arabic"/>
          <w:sz w:val="32"/>
          <w:szCs w:val="32"/>
          <w:lang w:bidi="ar"/>
        </w:rPr>
        <w:t xml:space="preserve"> </w:t>
      </w:r>
      <w:r w:rsidRPr="00865305">
        <w:rPr>
          <w:rStyle w:val="tlid-translation"/>
          <w:rFonts w:ascii="Traditional Arabic" w:hAnsi="Traditional Arabic" w:cs="Traditional Arabic"/>
          <w:sz w:val="32"/>
          <w:szCs w:val="32"/>
          <w:rtl/>
        </w:rPr>
        <w:t xml:space="preserve">أزمة مرضية </w:t>
      </w:r>
      <w:r>
        <w:rPr>
          <w:rStyle w:val="tlid-translation"/>
          <w:rFonts w:ascii="Traditional Arabic" w:hAnsi="Traditional Arabic" w:cs="Traditional Arabic" w:hint="cs"/>
          <w:sz w:val="32"/>
          <w:szCs w:val="32"/>
          <w:rtl/>
        </w:rPr>
        <w:t xml:space="preserve">حيث </w:t>
      </w:r>
      <w:r w:rsidR="00C75975">
        <w:rPr>
          <w:rStyle w:val="tlid-translation"/>
          <w:rFonts w:ascii="Traditional Arabic" w:hAnsi="Traditional Arabic" w:cs="Traditional Arabic" w:hint="cs"/>
          <w:sz w:val="32"/>
          <w:szCs w:val="32"/>
          <w:rtl/>
        </w:rPr>
        <w:t>إ</w:t>
      </w:r>
      <w:r>
        <w:rPr>
          <w:rStyle w:val="tlid-translation"/>
          <w:rFonts w:ascii="Traditional Arabic" w:hAnsi="Traditional Arabic" w:cs="Traditional Arabic" w:hint="cs"/>
          <w:sz w:val="32"/>
          <w:szCs w:val="32"/>
          <w:rtl/>
        </w:rPr>
        <w:t xml:space="preserve">نها </w:t>
      </w:r>
      <w:r w:rsidRPr="00865305">
        <w:rPr>
          <w:rStyle w:val="tlid-translation"/>
          <w:rFonts w:ascii="Traditional Arabic" w:hAnsi="Traditional Arabic" w:cs="Traditional Arabic"/>
          <w:sz w:val="32"/>
          <w:szCs w:val="32"/>
          <w:rtl/>
        </w:rPr>
        <w:t>ت</w:t>
      </w:r>
      <w:r>
        <w:rPr>
          <w:rStyle w:val="tlid-translation"/>
          <w:rFonts w:ascii="Traditional Arabic" w:hAnsi="Traditional Arabic" w:cs="Traditional Arabic" w:hint="cs"/>
          <w:sz w:val="32"/>
          <w:szCs w:val="32"/>
          <w:rtl/>
        </w:rPr>
        <w:t>ُ</w:t>
      </w:r>
      <w:r w:rsidRPr="00865305">
        <w:rPr>
          <w:rStyle w:val="tlid-translation"/>
          <w:rFonts w:ascii="Traditional Arabic" w:hAnsi="Traditional Arabic" w:cs="Traditional Arabic"/>
          <w:sz w:val="32"/>
          <w:szCs w:val="32"/>
          <w:rtl/>
        </w:rPr>
        <w:t>ؤ</w:t>
      </w:r>
      <w:r>
        <w:rPr>
          <w:rStyle w:val="tlid-translation"/>
          <w:rFonts w:ascii="Traditional Arabic" w:hAnsi="Traditional Arabic" w:cs="Traditional Arabic" w:hint="cs"/>
          <w:sz w:val="32"/>
          <w:szCs w:val="32"/>
          <w:rtl/>
        </w:rPr>
        <w:t>َ</w:t>
      </w:r>
      <w:r w:rsidRPr="00865305">
        <w:rPr>
          <w:rStyle w:val="tlid-translation"/>
          <w:rFonts w:ascii="Traditional Arabic" w:hAnsi="Traditional Arabic" w:cs="Traditional Arabic"/>
          <w:sz w:val="32"/>
          <w:szCs w:val="32"/>
          <w:rtl/>
        </w:rPr>
        <w:t>ث</w:t>
      </w:r>
      <w:r>
        <w:rPr>
          <w:rStyle w:val="tlid-translation"/>
          <w:rFonts w:ascii="Traditional Arabic" w:hAnsi="Traditional Arabic" w:cs="Traditional Arabic" w:hint="cs"/>
          <w:sz w:val="32"/>
          <w:szCs w:val="32"/>
          <w:rtl/>
        </w:rPr>
        <w:t>ِّ</w:t>
      </w:r>
      <w:r w:rsidRPr="00865305">
        <w:rPr>
          <w:rStyle w:val="tlid-translation"/>
          <w:rFonts w:ascii="Traditional Arabic" w:hAnsi="Traditional Arabic" w:cs="Traditional Arabic"/>
          <w:sz w:val="32"/>
          <w:szCs w:val="32"/>
          <w:rtl/>
        </w:rPr>
        <w:t>ر على جميع القطاعات</w:t>
      </w:r>
      <w:r>
        <w:rPr>
          <w:rStyle w:val="tlid-translation"/>
          <w:rFonts w:ascii="Traditional Arabic" w:hAnsi="Traditional Arabic" w:cs="Traditional Arabic" w:hint="cs"/>
          <w:sz w:val="32"/>
          <w:szCs w:val="32"/>
          <w:rtl/>
        </w:rPr>
        <w:t>،</w:t>
      </w:r>
      <w:r w:rsidRPr="00865305">
        <w:rPr>
          <w:rStyle w:val="tlid-translation"/>
          <w:rFonts w:ascii="Traditional Arabic" w:hAnsi="Traditional Arabic" w:cs="Traditional Arabic"/>
          <w:sz w:val="32"/>
          <w:szCs w:val="32"/>
          <w:rtl/>
          <w:lang w:bidi="ar"/>
        </w:rPr>
        <w:t xml:space="preserve"> </w:t>
      </w:r>
      <w:r>
        <w:rPr>
          <w:rStyle w:val="tlid-translation"/>
          <w:rFonts w:ascii="Traditional Arabic" w:hAnsi="Traditional Arabic" w:cs="Traditional Arabic" w:hint="cs"/>
          <w:sz w:val="32"/>
          <w:szCs w:val="32"/>
          <w:rtl/>
        </w:rPr>
        <w:t>منها</w:t>
      </w:r>
      <w:r>
        <w:rPr>
          <w:rStyle w:val="tlid-translation"/>
          <w:rFonts w:ascii="Traditional Arabic" w:hAnsi="Traditional Arabic" w:cs="Traditional Arabic" w:hint="cs"/>
          <w:sz w:val="32"/>
          <w:szCs w:val="32"/>
          <w:rtl/>
          <w:lang w:bidi="ar"/>
        </w:rPr>
        <w:t>:</w:t>
      </w:r>
      <w:r w:rsidRPr="00865305">
        <w:rPr>
          <w:rStyle w:val="tlid-translation"/>
          <w:rFonts w:ascii="Traditional Arabic" w:hAnsi="Traditional Arabic" w:cs="Traditional Arabic"/>
          <w:sz w:val="32"/>
          <w:szCs w:val="32"/>
          <w:rtl/>
        </w:rPr>
        <w:t xml:space="preserve"> القطاع الاقتصادي في كل من البلاد والشعب</w:t>
      </w:r>
      <w:r>
        <w:rPr>
          <w:rStyle w:val="tlid-translation"/>
          <w:rFonts w:ascii="Traditional Arabic" w:hAnsi="Traditional Arabic" w:cs="Traditional Arabic" w:hint="cs"/>
          <w:sz w:val="32"/>
          <w:szCs w:val="32"/>
          <w:rtl/>
          <w:lang w:bidi="ar"/>
        </w:rPr>
        <w:t>.</w:t>
      </w:r>
      <w:r w:rsidRPr="00865305">
        <w:rPr>
          <w:rStyle w:val="tlid-translation"/>
          <w:rFonts w:ascii="Traditional Arabic" w:hAnsi="Traditional Arabic" w:cs="Traditional Arabic"/>
          <w:sz w:val="32"/>
          <w:szCs w:val="32"/>
          <w:lang w:bidi="ar"/>
        </w:rPr>
        <w:t xml:space="preserve"> </w:t>
      </w:r>
      <w:r w:rsidRPr="00865305">
        <w:rPr>
          <w:rStyle w:val="tlid-translation"/>
          <w:rFonts w:ascii="Traditional Arabic" w:hAnsi="Traditional Arabic" w:cs="Traditional Arabic"/>
          <w:sz w:val="32"/>
          <w:szCs w:val="32"/>
          <w:rtl/>
        </w:rPr>
        <w:t>إن التكاتف في كسر سلسلة الوباء أمر متوقع للغاية حتى تعود الحياة إلى طبيعتها كالمعتا</w:t>
      </w:r>
      <w:r>
        <w:rPr>
          <w:rStyle w:val="tlid-translation"/>
          <w:rFonts w:ascii="Traditional Arabic" w:hAnsi="Traditional Arabic" w:cs="Traditional Arabic" w:hint="cs"/>
          <w:sz w:val="32"/>
          <w:szCs w:val="32"/>
          <w:rtl/>
        </w:rPr>
        <w:t>د</w:t>
      </w:r>
      <w:r>
        <w:rPr>
          <w:rStyle w:val="tlid-translation"/>
          <w:rFonts w:ascii="Traditional Arabic" w:hAnsi="Traditional Arabic" w:cs="Traditional Arabic" w:hint="cs"/>
          <w:sz w:val="32"/>
          <w:szCs w:val="32"/>
          <w:rtl/>
          <w:lang w:bidi="ar"/>
        </w:rPr>
        <w:t>.</w:t>
      </w:r>
      <w:r w:rsidRPr="00865305">
        <w:rPr>
          <w:rStyle w:val="tlid-translation"/>
          <w:rFonts w:ascii="Traditional Arabic" w:hAnsi="Traditional Arabic" w:cs="Traditional Arabic"/>
          <w:sz w:val="32"/>
          <w:szCs w:val="32"/>
          <w:lang w:bidi="ar"/>
        </w:rPr>
        <w:t xml:space="preserve"> </w:t>
      </w:r>
      <w:r w:rsidRPr="00865305">
        <w:rPr>
          <w:rStyle w:val="tlid-translation"/>
          <w:rFonts w:ascii="Traditional Arabic" w:hAnsi="Traditional Arabic" w:cs="Traditional Arabic"/>
          <w:sz w:val="32"/>
          <w:szCs w:val="32"/>
          <w:rtl/>
        </w:rPr>
        <w:t>يشمل الق</w:t>
      </w:r>
      <w:r>
        <w:rPr>
          <w:rStyle w:val="tlid-translation"/>
          <w:rFonts w:ascii="Traditional Arabic" w:hAnsi="Traditional Arabic" w:cs="Traditional Arabic"/>
          <w:sz w:val="32"/>
          <w:szCs w:val="32"/>
          <w:rtl/>
        </w:rPr>
        <w:t>طاع الاقتصادي المؤسسات المالية</w:t>
      </w:r>
      <w:r w:rsidRPr="00865305">
        <w:rPr>
          <w:rStyle w:val="tlid-translation"/>
          <w:rFonts w:ascii="Traditional Arabic" w:hAnsi="Traditional Arabic" w:cs="Traditional Arabic"/>
          <w:sz w:val="32"/>
          <w:szCs w:val="32"/>
          <w:rtl/>
        </w:rPr>
        <w:t xml:space="preserve"> والتجار والمستلزمات اليومية</w:t>
      </w:r>
      <w:r>
        <w:rPr>
          <w:rStyle w:val="tlid-translation"/>
          <w:rFonts w:ascii="Traditional Arabic" w:hAnsi="Traditional Arabic" w:cs="Traditional Arabic" w:hint="cs"/>
          <w:sz w:val="32"/>
          <w:szCs w:val="32"/>
          <w:rtl/>
        </w:rPr>
        <w:t xml:space="preserve"> وأمثالها</w:t>
      </w:r>
      <w:r w:rsidRPr="00865305">
        <w:rPr>
          <w:rStyle w:val="tlid-translation"/>
          <w:rFonts w:ascii="Traditional Arabic" w:hAnsi="Traditional Arabic" w:cs="Traditional Arabic"/>
          <w:sz w:val="32"/>
          <w:szCs w:val="32"/>
          <w:lang w:bidi="ar"/>
        </w:rPr>
        <w:t>.</w:t>
      </w:r>
    </w:p>
    <w:p w14:paraId="4E29AB92" w14:textId="77777777" w:rsidR="00160182" w:rsidRPr="004E1DE5" w:rsidRDefault="00160182" w:rsidP="00160182">
      <w:pPr>
        <w:spacing w:line="240" w:lineRule="auto"/>
        <w:jc w:val="both"/>
        <w:rPr>
          <w:rFonts w:asciiTheme="majorBidi" w:hAnsiTheme="majorBidi" w:cstheme="majorBidi"/>
          <w:sz w:val="24"/>
          <w:szCs w:val="24"/>
          <w:lang w:val="ms-MY"/>
        </w:rPr>
      </w:pPr>
    </w:p>
    <w:p w14:paraId="2FA7D9E1" w14:textId="77777777" w:rsidR="00160182" w:rsidRPr="00146D37" w:rsidRDefault="00160182" w:rsidP="00160182">
      <w:pPr>
        <w:spacing w:after="0" w:line="240" w:lineRule="auto"/>
        <w:jc w:val="both"/>
        <w:rPr>
          <w:rFonts w:asciiTheme="majorBidi" w:hAnsiTheme="majorBidi" w:cstheme="majorBidi"/>
          <w:color w:val="FF0000"/>
          <w:sz w:val="24"/>
          <w:szCs w:val="24"/>
          <w:lang w:val="ms-MY"/>
        </w:rPr>
      </w:pPr>
    </w:p>
    <w:p w14:paraId="753202D6" w14:textId="25481BF7" w:rsidR="00FE51DC" w:rsidRPr="00845387" w:rsidRDefault="004E1DE5" w:rsidP="00FE51DC">
      <w:pPr>
        <w:pStyle w:val="NoSpacing"/>
        <w:rPr>
          <w:rFonts w:asciiTheme="majorBidi" w:hAnsiTheme="majorBidi" w:cstheme="majorBidi"/>
          <w:bCs/>
        </w:rPr>
      </w:pPr>
      <w:r w:rsidRPr="00845387">
        <w:rPr>
          <w:rFonts w:asciiTheme="majorBidi" w:hAnsiTheme="majorBidi" w:cstheme="majorBidi"/>
          <w:b/>
          <w:bCs/>
          <w:lang w:val="ms-MY"/>
        </w:rPr>
        <w:t>REFERENCES</w:t>
      </w:r>
      <w:r w:rsidR="00FE51DC" w:rsidRPr="00845387">
        <w:rPr>
          <w:rFonts w:asciiTheme="majorBidi" w:hAnsiTheme="majorBidi" w:cstheme="majorBidi"/>
          <w:b/>
          <w:bCs/>
          <w:lang w:val="ms-MY"/>
        </w:rPr>
        <w:t xml:space="preserve"> </w:t>
      </w:r>
      <w:r w:rsidR="00FE51DC" w:rsidRPr="00845387">
        <w:rPr>
          <w:rFonts w:asciiTheme="majorBidi" w:hAnsiTheme="majorBidi" w:cstheme="majorBidi"/>
          <w:bCs/>
          <w:color w:val="FF0000"/>
        </w:rPr>
        <w:t>[Font: Times New Roman, Bold, 1</w:t>
      </w:r>
      <w:r w:rsidR="00845387" w:rsidRPr="00845387">
        <w:rPr>
          <w:rFonts w:asciiTheme="majorBidi" w:hAnsiTheme="majorBidi" w:cstheme="majorBidi"/>
          <w:bCs/>
          <w:color w:val="FF0000"/>
        </w:rPr>
        <w:t>2</w:t>
      </w:r>
      <w:r w:rsidR="00FE51DC" w:rsidRPr="00845387">
        <w:rPr>
          <w:rFonts w:asciiTheme="majorBidi" w:hAnsiTheme="majorBidi" w:cstheme="majorBidi"/>
          <w:bCs/>
          <w:color w:val="FF0000"/>
        </w:rPr>
        <w:t>]</w:t>
      </w:r>
    </w:p>
    <w:p w14:paraId="2058BB89" w14:textId="5D2BD25C" w:rsidR="00160182" w:rsidRPr="00845387" w:rsidRDefault="00160182" w:rsidP="00160182">
      <w:pPr>
        <w:spacing w:after="0" w:line="240" w:lineRule="auto"/>
        <w:jc w:val="both"/>
        <w:rPr>
          <w:rFonts w:asciiTheme="majorBidi" w:hAnsiTheme="majorBidi" w:cstheme="majorBidi"/>
          <w:b/>
          <w:bCs/>
          <w:sz w:val="24"/>
          <w:szCs w:val="24"/>
          <w:lang w:val="en-US"/>
        </w:rPr>
      </w:pPr>
    </w:p>
    <w:p w14:paraId="69C48BCD" w14:textId="066F932F" w:rsidR="004E1DE5" w:rsidRPr="00845387" w:rsidRDefault="00FE51DC" w:rsidP="00FE51DC">
      <w:pPr>
        <w:spacing w:line="240" w:lineRule="auto"/>
        <w:rPr>
          <w:rFonts w:asciiTheme="majorBidi" w:hAnsiTheme="majorBidi" w:cstheme="majorBidi"/>
          <w:b/>
          <w:color w:val="FF0000"/>
          <w:sz w:val="24"/>
          <w:szCs w:val="24"/>
        </w:rPr>
      </w:pPr>
      <w:bookmarkStart w:id="0" w:name="_Hlk8369997"/>
      <w:r w:rsidRPr="00845387">
        <w:rPr>
          <w:rFonts w:asciiTheme="majorBidi" w:hAnsiTheme="majorBidi" w:cstheme="majorBidi"/>
          <w:bCs/>
          <w:color w:val="FF0000"/>
          <w:sz w:val="24"/>
          <w:szCs w:val="24"/>
        </w:rPr>
        <w:t>[Font: Times New Roman, 1</w:t>
      </w:r>
      <w:r w:rsidR="00845387" w:rsidRPr="00845387">
        <w:rPr>
          <w:rFonts w:asciiTheme="majorBidi" w:hAnsiTheme="majorBidi" w:cstheme="majorBidi"/>
          <w:bCs/>
          <w:color w:val="FF0000"/>
          <w:sz w:val="24"/>
          <w:szCs w:val="24"/>
        </w:rPr>
        <w:t>2</w:t>
      </w:r>
      <w:r w:rsidRPr="00845387">
        <w:rPr>
          <w:rFonts w:asciiTheme="majorBidi" w:hAnsiTheme="majorBidi" w:cstheme="majorBidi"/>
          <w:bCs/>
          <w:color w:val="FF0000"/>
          <w:sz w:val="24"/>
          <w:szCs w:val="24"/>
        </w:rPr>
        <w:t xml:space="preserve">] </w:t>
      </w:r>
      <w:r w:rsidRPr="00845387">
        <w:rPr>
          <w:rFonts w:asciiTheme="majorBidi" w:hAnsiTheme="majorBidi" w:cstheme="majorBidi"/>
          <w:b/>
          <w:color w:val="FF0000"/>
          <w:sz w:val="24"/>
          <w:szCs w:val="24"/>
        </w:rPr>
        <w:t>(APA Sixth Edition, Single Spacing)</w:t>
      </w:r>
      <w:bookmarkEnd w:id="0"/>
    </w:p>
    <w:p w14:paraId="071F4500" w14:textId="43D34DA9" w:rsidR="00160182" w:rsidRPr="00845387" w:rsidRDefault="00160182" w:rsidP="00160182">
      <w:pPr>
        <w:spacing w:after="0" w:line="240" w:lineRule="auto"/>
        <w:ind w:left="720" w:hanging="720"/>
        <w:jc w:val="both"/>
        <w:rPr>
          <w:rFonts w:asciiTheme="majorBidi" w:hAnsiTheme="majorBidi" w:cstheme="majorBidi"/>
          <w:sz w:val="24"/>
          <w:szCs w:val="24"/>
          <w:lang w:val="ms-MY"/>
        </w:rPr>
      </w:pPr>
      <w:r w:rsidRPr="00845387">
        <w:rPr>
          <w:rFonts w:asciiTheme="majorBidi" w:hAnsiTheme="majorBidi" w:cstheme="majorBidi"/>
          <w:sz w:val="24"/>
          <w:szCs w:val="24"/>
          <w:lang w:val="ms-MY"/>
        </w:rPr>
        <w:t xml:space="preserve">Al-Izz ibn Abd al-Salam, Abu Muhammad Izz al-Din Abd al-Aziz ibn Abd al-Salam Ibn Abi al-Qasim al-Hasan al-Salmi al-Dimashq. </w:t>
      </w:r>
      <w:r w:rsidR="00073793" w:rsidRPr="00845387">
        <w:rPr>
          <w:rFonts w:asciiTheme="majorBidi" w:hAnsiTheme="majorBidi" w:cstheme="majorBidi"/>
          <w:sz w:val="24"/>
          <w:szCs w:val="24"/>
          <w:lang w:val="ms-MY"/>
        </w:rPr>
        <w:t>(</w:t>
      </w:r>
      <w:r w:rsidRPr="00845387">
        <w:rPr>
          <w:rFonts w:asciiTheme="majorBidi" w:hAnsiTheme="majorBidi" w:cstheme="majorBidi"/>
          <w:sz w:val="24"/>
          <w:szCs w:val="24"/>
          <w:lang w:val="ms-MY"/>
        </w:rPr>
        <w:t>1441H/1991</w:t>
      </w:r>
      <w:r w:rsidR="00073793" w:rsidRPr="00845387">
        <w:rPr>
          <w:rFonts w:asciiTheme="majorBidi" w:hAnsiTheme="majorBidi" w:cstheme="majorBidi"/>
          <w:sz w:val="24"/>
          <w:szCs w:val="24"/>
          <w:lang w:val="ms-MY"/>
        </w:rPr>
        <w:t>)</w:t>
      </w:r>
      <w:r w:rsidRPr="00845387">
        <w:rPr>
          <w:rFonts w:asciiTheme="majorBidi" w:hAnsiTheme="majorBidi" w:cstheme="majorBidi"/>
          <w:sz w:val="24"/>
          <w:szCs w:val="24"/>
          <w:lang w:val="ms-MY"/>
        </w:rPr>
        <w:t xml:space="preserve">. </w:t>
      </w:r>
      <w:r w:rsidRPr="00845387">
        <w:rPr>
          <w:rFonts w:asciiTheme="majorBidi" w:hAnsiTheme="majorBidi" w:cstheme="majorBidi"/>
          <w:i/>
          <w:iCs/>
          <w:sz w:val="24"/>
          <w:szCs w:val="24"/>
          <w:lang w:val="ms-MY"/>
        </w:rPr>
        <w:t>Qawaid al-Ahkam fi Masalih al-Anam</w:t>
      </w:r>
      <w:r w:rsidRPr="00845387">
        <w:rPr>
          <w:rFonts w:asciiTheme="majorBidi" w:hAnsiTheme="majorBidi" w:cstheme="majorBidi"/>
          <w:sz w:val="24"/>
          <w:szCs w:val="24"/>
          <w:lang w:val="ms-MY"/>
        </w:rPr>
        <w:t xml:space="preserve">. Tahqiq: Taha Abd al-Rauf Saad. Juz. 2, hlm. 33. Al-Qaherah: Maktabat al-Kulliyyat al-Azhariyyah. </w:t>
      </w:r>
    </w:p>
    <w:p w14:paraId="55A6B663" w14:textId="5773B12F" w:rsidR="00160182" w:rsidRPr="00845387" w:rsidRDefault="00160182" w:rsidP="00160182">
      <w:pPr>
        <w:spacing w:after="0" w:line="240" w:lineRule="auto"/>
        <w:ind w:left="720" w:hanging="720"/>
        <w:jc w:val="both"/>
        <w:rPr>
          <w:rFonts w:asciiTheme="majorBidi" w:hAnsiTheme="majorBidi" w:cstheme="majorBidi"/>
          <w:sz w:val="24"/>
          <w:szCs w:val="24"/>
          <w:lang w:val="ms-MY"/>
        </w:rPr>
      </w:pPr>
      <w:r w:rsidRPr="00845387">
        <w:rPr>
          <w:rFonts w:asciiTheme="majorBidi" w:hAnsiTheme="majorBidi" w:cstheme="majorBidi"/>
          <w:sz w:val="24"/>
          <w:szCs w:val="24"/>
          <w:lang w:val="ms-MY"/>
        </w:rPr>
        <w:t xml:space="preserve">Al-Zuhaili, Wahbah. </w:t>
      </w:r>
      <w:r w:rsidR="00073793" w:rsidRPr="00845387">
        <w:rPr>
          <w:rFonts w:asciiTheme="majorBidi" w:hAnsiTheme="majorBidi" w:cstheme="majorBidi"/>
          <w:sz w:val="24"/>
          <w:szCs w:val="24"/>
          <w:lang w:val="ms-MY"/>
        </w:rPr>
        <w:t>(</w:t>
      </w:r>
      <w:r w:rsidRPr="00845387">
        <w:rPr>
          <w:rFonts w:asciiTheme="majorBidi" w:hAnsiTheme="majorBidi" w:cstheme="majorBidi"/>
          <w:sz w:val="24"/>
          <w:szCs w:val="24"/>
          <w:lang w:val="ms-MY"/>
        </w:rPr>
        <w:t>1417H/1996</w:t>
      </w:r>
      <w:r w:rsidR="00073793" w:rsidRPr="00845387">
        <w:rPr>
          <w:rFonts w:asciiTheme="majorBidi" w:hAnsiTheme="majorBidi" w:cstheme="majorBidi"/>
          <w:sz w:val="24"/>
          <w:szCs w:val="24"/>
          <w:lang w:val="ms-MY"/>
        </w:rPr>
        <w:t>)</w:t>
      </w:r>
      <w:r w:rsidRPr="00845387">
        <w:rPr>
          <w:rFonts w:asciiTheme="majorBidi" w:hAnsiTheme="majorBidi" w:cstheme="majorBidi"/>
          <w:sz w:val="24"/>
          <w:szCs w:val="24"/>
          <w:lang w:val="ms-MY"/>
        </w:rPr>
        <w:t xml:space="preserve">. </w:t>
      </w:r>
      <w:r w:rsidRPr="00845387">
        <w:rPr>
          <w:rFonts w:asciiTheme="majorBidi" w:hAnsiTheme="majorBidi" w:cstheme="majorBidi"/>
          <w:i/>
          <w:iCs/>
          <w:sz w:val="24"/>
          <w:szCs w:val="24"/>
          <w:lang w:val="ms-MY"/>
        </w:rPr>
        <w:t>Usul al-Fiqh al-Islami</w:t>
      </w:r>
      <w:r w:rsidRPr="00845387">
        <w:rPr>
          <w:rFonts w:asciiTheme="majorBidi" w:hAnsiTheme="majorBidi" w:cstheme="majorBidi"/>
          <w:sz w:val="24"/>
          <w:szCs w:val="24"/>
          <w:lang w:val="ms-MY"/>
        </w:rPr>
        <w:t>. Juz. 2. Dimasyq: Dar al-Fikr.</w:t>
      </w:r>
    </w:p>
    <w:p w14:paraId="77AFE64D" w14:textId="77777777" w:rsidR="00160182" w:rsidRPr="00845387" w:rsidRDefault="00160182" w:rsidP="00160182">
      <w:pPr>
        <w:spacing w:after="0" w:line="240" w:lineRule="auto"/>
        <w:ind w:left="720" w:hanging="720"/>
        <w:jc w:val="both"/>
        <w:rPr>
          <w:rFonts w:asciiTheme="majorBidi" w:hAnsiTheme="majorBidi" w:cstheme="majorBidi"/>
          <w:b/>
          <w:bCs/>
          <w:sz w:val="24"/>
          <w:szCs w:val="24"/>
          <w:lang w:val="ms-MY"/>
        </w:rPr>
      </w:pPr>
      <w:r w:rsidRPr="00845387">
        <w:rPr>
          <w:rFonts w:asciiTheme="majorBidi" w:hAnsiTheme="majorBidi" w:cstheme="majorBidi"/>
          <w:sz w:val="24"/>
          <w:szCs w:val="24"/>
          <w:lang w:val="ms-MY"/>
        </w:rPr>
        <w:lastRenderedPageBreak/>
        <w:t xml:space="preserve">Adib Povera. 2020. RM250 BILLION Stimulus Package Announced. </w:t>
      </w:r>
      <w:r w:rsidRPr="00845387">
        <w:rPr>
          <w:rFonts w:asciiTheme="majorBidi" w:hAnsiTheme="majorBidi" w:cstheme="majorBidi"/>
          <w:i/>
          <w:iCs/>
          <w:sz w:val="24"/>
          <w:szCs w:val="24"/>
          <w:lang w:val="ms-MY"/>
        </w:rPr>
        <w:t>New Straits Times</w:t>
      </w:r>
      <w:r w:rsidRPr="00845387">
        <w:rPr>
          <w:rFonts w:asciiTheme="majorBidi" w:hAnsiTheme="majorBidi" w:cstheme="majorBidi"/>
          <w:sz w:val="24"/>
          <w:szCs w:val="24"/>
          <w:lang w:val="ms-MY"/>
        </w:rPr>
        <w:t xml:space="preserve">. 27 March. </w:t>
      </w:r>
      <w:hyperlink r:id="rId12" w:history="1">
        <w:r w:rsidRPr="00845387">
          <w:rPr>
            <w:rStyle w:val="Hyperlink"/>
            <w:rFonts w:asciiTheme="majorBidi" w:hAnsiTheme="majorBidi" w:cstheme="majorBidi"/>
            <w:sz w:val="24"/>
            <w:szCs w:val="24"/>
            <w:lang w:val="ms-MY"/>
          </w:rPr>
          <w:t>https://www.nst.com.my/news/nation/2020/03/578692 [23</w:t>
        </w:r>
      </w:hyperlink>
      <w:r w:rsidRPr="00845387">
        <w:rPr>
          <w:rFonts w:asciiTheme="majorBidi" w:hAnsiTheme="majorBidi" w:cstheme="majorBidi"/>
          <w:sz w:val="24"/>
          <w:szCs w:val="24"/>
          <w:lang w:val="ms-MY"/>
        </w:rPr>
        <w:t xml:space="preserve"> September 2020]</w:t>
      </w:r>
    </w:p>
    <w:p w14:paraId="32231F38" w14:textId="06859E0A" w:rsidR="00160182" w:rsidRPr="00845387" w:rsidRDefault="00160182" w:rsidP="00160182">
      <w:pPr>
        <w:pStyle w:val="Bibliography"/>
        <w:spacing w:after="0" w:line="240" w:lineRule="auto"/>
        <w:ind w:left="720" w:hanging="720"/>
        <w:jc w:val="both"/>
        <w:rPr>
          <w:rFonts w:asciiTheme="majorBidi" w:hAnsiTheme="majorBidi" w:cstheme="majorBidi"/>
          <w:noProof/>
          <w:sz w:val="24"/>
          <w:szCs w:val="24"/>
          <w:lang w:val="ms-MY"/>
        </w:rPr>
      </w:pPr>
      <w:r w:rsidRPr="00845387">
        <w:rPr>
          <w:rFonts w:asciiTheme="majorBidi" w:hAnsiTheme="majorBidi" w:cstheme="majorBidi"/>
          <w:sz w:val="24"/>
          <w:szCs w:val="24"/>
          <w:lang w:val="ms-MY"/>
        </w:rPr>
        <w:t xml:space="preserve">Ain Umaira Md Shah et. al. </w:t>
      </w:r>
      <w:r w:rsidR="00073793" w:rsidRPr="00845387">
        <w:rPr>
          <w:rFonts w:asciiTheme="majorBidi" w:hAnsiTheme="majorBidi" w:cstheme="majorBidi"/>
          <w:sz w:val="24"/>
          <w:szCs w:val="24"/>
          <w:lang w:val="ms-MY"/>
        </w:rPr>
        <w:t>(</w:t>
      </w:r>
      <w:r w:rsidRPr="00845387">
        <w:rPr>
          <w:rFonts w:asciiTheme="majorBidi" w:hAnsiTheme="majorBidi" w:cstheme="majorBidi"/>
          <w:sz w:val="24"/>
          <w:szCs w:val="24"/>
          <w:lang w:val="ms-MY"/>
        </w:rPr>
        <w:t>2020</w:t>
      </w:r>
      <w:r w:rsidR="00073793" w:rsidRPr="00845387">
        <w:rPr>
          <w:rFonts w:asciiTheme="majorBidi" w:hAnsiTheme="majorBidi" w:cstheme="majorBidi"/>
          <w:sz w:val="24"/>
          <w:szCs w:val="24"/>
          <w:lang w:val="ms-MY"/>
        </w:rPr>
        <w:t>)</w:t>
      </w:r>
      <w:r w:rsidRPr="00845387">
        <w:rPr>
          <w:rFonts w:asciiTheme="majorBidi" w:hAnsiTheme="majorBidi" w:cstheme="majorBidi"/>
          <w:sz w:val="24"/>
          <w:szCs w:val="24"/>
          <w:lang w:val="ms-MY"/>
        </w:rPr>
        <w:t xml:space="preserve">. </w:t>
      </w:r>
      <w:r w:rsidRPr="00845387">
        <w:rPr>
          <w:rFonts w:asciiTheme="majorBidi" w:hAnsiTheme="majorBidi" w:cstheme="majorBidi"/>
          <w:noProof/>
          <w:sz w:val="24"/>
          <w:szCs w:val="24"/>
          <w:lang w:val="ms-MY"/>
        </w:rPr>
        <w:t xml:space="preserve">COVID-19 Outbreak in Malaysia: Action Taken by The Malaysian Government. </w:t>
      </w:r>
      <w:r w:rsidRPr="00845387">
        <w:rPr>
          <w:rFonts w:asciiTheme="majorBidi" w:hAnsiTheme="majorBidi" w:cstheme="majorBidi"/>
          <w:i/>
          <w:iCs/>
          <w:noProof/>
          <w:sz w:val="24"/>
          <w:szCs w:val="24"/>
          <w:lang w:val="ms-MY"/>
        </w:rPr>
        <w:t>International Journal of Infectious Diseases</w:t>
      </w:r>
      <w:r w:rsidRPr="00845387">
        <w:rPr>
          <w:rFonts w:asciiTheme="majorBidi" w:hAnsiTheme="majorBidi" w:cstheme="majorBidi"/>
          <w:noProof/>
          <w:sz w:val="24"/>
          <w:szCs w:val="24"/>
          <w:lang w:val="ms-MY"/>
        </w:rPr>
        <w:t>, 108-116.</w:t>
      </w:r>
    </w:p>
    <w:p w14:paraId="25907D7F" w14:textId="77777777" w:rsidR="00160182" w:rsidRPr="00845387" w:rsidRDefault="00160182" w:rsidP="00160182">
      <w:pPr>
        <w:spacing w:after="0" w:line="240" w:lineRule="auto"/>
        <w:ind w:left="720" w:hanging="720"/>
        <w:jc w:val="both"/>
        <w:rPr>
          <w:rFonts w:asciiTheme="majorBidi" w:hAnsiTheme="majorBidi" w:cstheme="majorBidi"/>
          <w:sz w:val="24"/>
          <w:szCs w:val="24"/>
          <w:lang w:val="ms-MY"/>
        </w:rPr>
      </w:pPr>
    </w:p>
    <w:p w14:paraId="60C90494" w14:textId="77777777" w:rsidR="004F19FF" w:rsidRDefault="004F19FF" w:rsidP="004F19FF">
      <w:pPr>
        <w:pStyle w:val="NoSpacing"/>
        <w:jc w:val="both"/>
        <w:rPr>
          <w:rFonts w:asciiTheme="majorBidi" w:hAnsiTheme="majorBidi" w:cs="Traditional Arabic"/>
          <w:sz w:val="22"/>
          <w:szCs w:val="22"/>
        </w:rPr>
      </w:pPr>
    </w:p>
    <w:p w14:paraId="251A2DA2" w14:textId="77777777" w:rsidR="00B46D3C" w:rsidRDefault="00B46D3C" w:rsidP="004F19FF">
      <w:pPr>
        <w:pStyle w:val="NoSpacing"/>
        <w:jc w:val="both"/>
        <w:rPr>
          <w:rFonts w:asciiTheme="majorBidi" w:hAnsiTheme="majorBidi" w:cs="Traditional Arabic"/>
          <w:sz w:val="22"/>
          <w:szCs w:val="22"/>
        </w:rPr>
      </w:pPr>
    </w:p>
    <w:p w14:paraId="7F86CB5C" w14:textId="77777777" w:rsidR="00B46D3C" w:rsidRDefault="00B46D3C" w:rsidP="004F19FF">
      <w:pPr>
        <w:pStyle w:val="NoSpacing"/>
        <w:jc w:val="both"/>
        <w:rPr>
          <w:rFonts w:asciiTheme="majorBidi" w:hAnsiTheme="majorBidi" w:cs="Traditional Arabic"/>
          <w:sz w:val="22"/>
          <w:szCs w:val="22"/>
        </w:rPr>
      </w:pPr>
    </w:p>
    <w:p w14:paraId="08C3245B" w14:textId="77777777" w:rsidR="00B46D3C" w:rsidRDefault="00B46D3C" w:rsidP="004F19FF">
      <w:pPr>
        <w:pStyle w:val="NoSpacing"/>
        <w:jc w:val="both"/>
        <w:rPr>
          <w:rFonts w:asciiTheme="majorBidi" w:hAnsiTheme="majorBidi" w:cs="Traditional Arabic"/>
          <w:sz w:val="22"/>
          <w:szCs w:val="22"/>
        </w:rPr>
      </w:pPr>
    </w:p>
    <w:p w14:paraId="2CDFC8D2" w14:textId="77777777" w:rsidR="00B46D3C" w:rsidRDefault="00B46D3C" w:rsidP="004F19FF">
      <w:pPr>
        <w:pStyle w:val="NoSpacing"/>
        <w:jc w:val="both"/>
        <w:rPr>
          <w:rFonts w:asciiTheme="majorBidi" w:hAnsiTheme="majorBidi" w:cs="Traditional Arabic"/>
          <w:sz w:val="22"/>
          <w:szCs w:val="22"/>
        </w:rPr>
      </w:pPr>
    </w:p>
    <w:p w14:paraId="35F0757A" w14:textId="77777777" w:rsidR="00B46D3C" w:rsidRDefault="00B46D3C" w:rsidP="004F19FF">
      <w:pPr>
        <w:pStyle w:val="NoSpacing"/>
        <w:jc w:val="both"/>
        <w:rPr>
          <w:rFonts w:asciiTheme="majorBidi" w:hAnsiTheme="majorBidi" w:cs="Traditional Arabic"/>
          <w:sz w:val="22"/>
          <w:szCs w:val="22"/>
        </w:rPr>
      </w:pPr>
    </w:p>
    <w:p w14:paraId="3C3CD45D" w14:textId="77777777" w:rsidR="00B46D3C" w:rsidRDefault="00B46D3C" w:rsidP="004F19FF">
      <w:pPr>
        <w:pStyle w:val="NoSpacing"/>
        <w:jc w:val="both"/>
        <w:rPr>
          <w:rFonts w:asciiTheme="majorBidi" w:hAnsiTheme="majorBidi" w:cs="Traditional Arabic"/>
          <w:sz w:val="22"/>
          <w:szCs w:val="22"/>
        </w:rPr>
      </w:pPr>
    </w:p>
    <w:p w14:paraId="4F387692" w14:textId="77777777" w:rsidR="00B46D3C" w:rsidRDefault="00B46D3C" w:rsidP="004F19FF">
      <w:pPr>
        <w:pStyle w:val="NoSpacing"/>
        <w:jc w:val="both"/>
        <w:rPr>
          <w:rFonts w:asciiTheme="majorBidi" w:hAnsiTheme="majorBidi" w:cs="Traditional Arabic"/>
          <w:sz w:val="22"/>
          <w:szCs w:val="22"/>
        </w:rPr>
      </w:pPr>
    </w:p>
    <w:p w14:paraId="0BD7B608" w14:textId="77777777" w:rsidR="00B46D3C" w:rsidRDefault="00B46D3C" w:rsidP="004F19FF">
      <w:pPr>
        <w:pStyle w:val="NoSpacing"/>
        <w:jc w:val="both"/>
        <w:rPr>
          <w:rFonts w:asciiTheme="majorBidi" w:hAnsiTheme="majorBidi" w:cs="Traditional Arabic"/>
          <w:sz w:val="22"/>
          <w:szCs w:val="22"/>
        </w:rPr>
      </w:pPr>
    </w:p>
    <w:p w14:paraId="5A1B91D6" w14:textId="77777777" w:rsidR="00B46D3C" w:rsidRDefault="00B46D3C" w:rsidP="004F19FF">
      <w:pPr>
        <w:pStyle w:val="NoSpacing"/>
        <w:jc w:val="both"/>
        <w:rPr>
          <w:rFonts w:asciiTheme="majorBidi" w:hAnsiTheme="majorBidi" w:cs="Traditional Arabic"/>
          <w:sz w:val="22"/>
          <w:szCs w:val="22"/>
        </w:rPr>
      </w:pPr>
    </w:p>
    <w:p w14:paraId="7138B912" w14:textId="77777777" w:rsidR="00B46D3C" w:rsidRDefault="00B46D3C" w:rsidP="004F19FF">
      <w:pPr>
        <w:pStyle w:val="NoSpacing"/>
        <w:jc w:val="both"/>
        <w:rPr>
          <w:rFonts w:asciiTheme="majorBidi" w:hAnsiTheme="majorBidi" w:cs="Traditional Arabic"/>
          <w:sz w:val="22"/>
          <w:szCs w:val="22"/>
        </w:rPr>
      </w:pPr>
    </w:p>
    <w:p w14:paraId="0E7057EA" w14:textId="77777777" w:rsidR="00B46D3C" w:rsidRDefault="00B46D3C" w:rsidP="004F19FF">
      <w:pPr>
        <w:pStyle w:val="NoSpacing"/>
        <w:jc w:val="both"/>
        <w:rPr>
          <w:rFonts w:asciiTheme="majorBidi" w:hAnsiTheme="majorBidi" w:cs="Traditional Arabic"/>
          <w:sz w:val="22"/>
          <w:szCs w:val="22"/>
        </w:rPr>
      </w:pPr>
    </w:p>
    <w:p w14:paraId="450BE6AC" w14:textId="77777777" w:rsidR="00B46D3C" w:rsidRDefault="00B46D3C" w:rsidP="004F19FF">
      <w:pPr>
        <w:pStyle w:val="NoSpacing"/>
        <w:jc w:val="both"/>
        <w:rPr>
          <w:rFonts w:asciiTheme="majorBidi" w:hAnsiTheme="majorBidi" w:cs="Traditional Arabic"/>
          <w:sz w:val="22"/>
          <w:szCs w:val="22"/>
        </w:rPr>
      </w:pPr>
    </w:p>
    <w:p w14:paraId="4C51DFF9" w14:textId="77777777" w:rsidR="00B46D3C" w:rsidRDefault="00B46D3C" w:rsidP="004F19FF">
      <w:pPr>
        <w:pStyle w:val="NoSpacing"/>
        <w:jc w:val="both"/>
        <w:rPr>
          <w:rFonts w:asciiTheme="majorBidi" w:hAnsiTheme="majorBidi" w:cs="Traditional Arabic"/>
          <w:sz w:val="22"/>
          <w:szCs w:val="22"/>
        </w:rPr>
      </w:pPr>
    </w:p>
    <w:p w14:paraId="2C141E52" w14:textId="77777777" w:rsidR="00B46D3C" w:rsidRDefault="00B46D3C" w:rsidP="004F19FF">
      <w:pPr>
        <w:pStyle w:val="NoSpacing"/>
        <w:jc w:val="both"/>
        <w:rPr>
          <w:rFonts w:asciiTheme="majorBidi" w:hAnsiTheme="majorBidi" w:cs="Traditional Arabic"/>
          <w:sz w:val="22"/>
          <w:szCs w:val="22"/>
        </w:rPr>
      </w:pPr>
    </w:p>
    <w:p w14:paraId="027664B0" w14:textId="77777777" w:rsidR="00B46D3C" w:rsidRDefault="00B46D3C" w:rsidP="004F19FF">
      <w:pPr>
        <w:pStyle w:val="NoSpacing"/>
        <w:jc w:val="both"/>
        <w:rPr>
          <w:rFonts w:asciiTheme="majorBidi" w:hAnsiTheme="majorBidi" w:cs="Traditional Arabic"/>
          <w:sz w:val="22"/>
          <w:szCs w:val="22"/>
        </w:rPr>
      </w:pPr>
    </w:p>
    <w:p w14:paraId="36C3EC60" w14:textId="77777777" w:rsidR="00B46D3C" w:rsidRDefault="00B46D3C" w:rsidP="004F19FF">
      <w:pPr>
        <w:pStyle w:val="NoSpacing"/>
        <w:jc w:val="both"/>
        <w:rPr>
          <w:rFonts w:asciiTheme="majorBidi" w:hAnsiTheme="majorBidi" w:cs="Traditional Arabic"/>
          <w:sz w:val="22"/>
          <w:szCs w:val="22"/>
        </w:rPr>
      </w:pPr>
    </w:p>
    <w:p w14:paraId="35679449" w14:textId="77777777" w:rsidR="00B46D3C" w:rsidRDefault="00B46D3C" w:rsidP="004F19FF">
      <w:pPr>
        <w:pStyle w:val="NoSpacing"/>
        <w:jc w:val="both"/>
        <w:rPr>
          <w:rFonts w:asciiTheme="majorBidi" w:hAnsiTheme="majorBidi" w:cs="Traditional Arabic"/>
          <w:sz w:val="22"/>
          <w:szCs w:val="22"/>
        </w:rPr>
      </w:pPr>
    </w:p>
    <w:p w14:paraId="4D6C0FEE" w14:textId="77777777" w:rsidR="00B46D3C" w:rsidRDefault="00B46D3C" w:rsidP="004F19FF">
      <w:pPr>
        <w:pStyle w:val="NoSpacing"/>
        <w:jc w:val="both"/>
        <w:rPr>
          <w:rFonts w:asciiTheme="majorBidi" w:hAnsiTheme="majorBidi" w:cs="Traditional Arabic"/>
          <w:sz w:val="22"/>
          <w:szCs w:val="22"/>
        </w:rPr>
      </w:pPr>
    </w:p>
    <w:p w14:paraId="715AB538" w14:textId="77777777" w:rsidR="00B46D3C" w:rsidRDefault="00B46D3C" w:rsidP="004F19FF">
      <w:pPr>
        <w:pStyle w:val="NoSpacing"/>
        <w:jc w:val="both"/>
        <w:rPr>
          <w:rFonts w:asciiTheme="majorBidi" w:hAnsiTheme="majorBidi" w:cs="Traditional Arabic"/>
          <w:sz w:val="22"/>
          <w:szCs w:val="22"/>
        </w:rPr>
      </w:pPr>
    </w:p>
    <w:p w14:paraId="207BAA56" w14:textId="77777777" w:rsidR="00B46D3C" w:rsidRDefault="00B46D3C" w:rsidP="004F19FF">
      <w:pPr>
        <w:pStyle w:val="NoSpacing"/>
        <w:jc w:val="both"/>
        <w:rPr>
          <w:rFonts w:asciiTheme="majorBidi" w:hAnsiTheme="majorBidi" w:cs="Traditional Arabic"/>
          <w:sz w:val="22"/>
          <w:szCs w:val="22"/>
        </w:rPr>
      </w:pPr>
    </w:p>
    <w:p w14:paraId="66E75342" w14:textId="77777777" w:rsidR="00B46D3C" w:rsidRDefault="00B46D3C" w:rsidP="004F19FF">
      <w:pPr>
        <w:pStyle w:val="NoSpacing"/>
        <w:jc w:val="both"/>
        <w:rPr>
          <w:rFonts w:asciiTheme="majorBidi" w:hAnsiTheme="majorBidi" w:cs="Traditional Arabic"/>
          <w:sz w:val="22"/>
          <w:szCs w:val="22"/>
        </w:rPr>
      </w:pPr>
    </w:p>
    <w:p w14:paraId="5788A7E0" w14:textId="77777777" w:rsidR="00B46D3C" w:rsidRDefault="00B46D3C" w:rsidP="004F19FF">
      <w:pPr>
        <w:pStyle w:val="NoSpacing"/>
        <w:jc w:val="both"/>
        <w:rPr>
          <w:rFonts w:asciiTheme="majorBidi" w:hAnsiTheme="majorBidi" w:cs="Traditional Arabic"/>
          <w:sz w:val="22"/>
          <w:szCs w:val="22"/>
        </w:rPr>
      </w:pPr>
    </w:p>
    <w:p w14:paraId="176C9681" w14:textId="77777777" w:rsidR="00B46D3C" w:rsidRDefault="00B46D3C" w:rsidP="004F19FF">
      <w:pPr>
        <w:pStyle w:val="NoSpacing"/>
        <w:jc w:val="both"/>
        <w:rPr>
          <w:rFonts w:asciiTheme="majorBidi" w:hAnsiTheme="majorBidi" w:cs="Traditional Arabic"/>
          <w:sz w:val="22"/>
          <w:szCs w:val="22"/>
        </w:rPr>
      </w:pPr>
    </w:p>
    <w:p w14:paraId="344AB6F8" w14:textId="77777777" w:rsidR="00B46D3C" w:rsidRDefault="00B46D3C" w:rsidP="004F19FF">
      <w:pPr>
        <w:pStyle w:val="NoSpacing"/>
        <w:jc w:val="both"/>
        <w:rPr>
          <w:rFonts w:asciiTheme="majorBidi" w:hAnsiTheme="majorBidi" w:cs="Traditional Arabic"/>
          <w:sz w:val="22"/>
          <w:szCs w:val="22"/>
        </w:rPr>
      </w:pPr>
    </w:p>
    <w:p w14:paraId="6AFCB22C" w14:textId="77777777" w:rsidR="00B46D3C" w:rsidRDefault="00B46D3C" w:rsidP="004F19FF">
      <w:pPr>
        <w:pStyle w:val="NoSpacing"/>
        <w:jc w:val="both"/>
        <w:rPr>
          <w:rFonts w:asciiTheme="majorBidi" w:hAnsiTheme="majorBidi" w:cs="Traditional Arabic"/>
          <w:sz w:val="22"/>
          <w:szCs w:val="22"/>
        </w:rPr>
      </w:pPr>
    </w:p>
    <w:p w14:paraId="3723E227" w14:textId="77777777" w:rsidR="00B46D3C" w:rsidRDefault="00B46D3C" w:rsidP="004F19FF">
      <w:pPr>
        <w:pStyle w:val="NoSpacing"/>
        <w:jc w:val="both"/>
        <w:rPr>
          <w:rFonts w:asciiTheme="majorBidi" w:hAnsiTheme="majorBidi" w:cs="Traditional Arabic"/>
          <w:sz w:val="22"/>
          <w:szCs w:val="22"/>
        </w:rPr>
      </w:pPr>
    </w:p>
    <w:p w14:paraId="1F52AE81" w14:textId="77777777" w:rsidR="00B46D3C" w:rsidRDefault="00B46D3C" w:rsidP="004F19FF">
      <w:pPr>
        <w:pStyle w:val="NoSpacing"/>
        <w:jc w:val="both"/>
        <w:rPr>
          <w:rFonts w:asciiTheme="majorBidi" w:hAnsiTheme="majorBidi" w:cs="Traditional Arabic"/>
          <w:sz w:val="22"/>
          <w:szCs w:val="22"/>
        </w:rPr>
      </w:pPr>
    </w:p>
    <w:p w14:paraId="2BEE5A09" w14:textId="77777777" w:rsidR="00B46D3C" w:rsidRDefault="00B46D3C" w:rsidP="004F19FF">
      <w:pPr>
        <w:pStyle w:val="NoSpacing"/>
        <w:jc w:val="both"/>
        <w:rPr>
          <w:rFonts w:asciiTheme="majorBidi" w:hAnsiTheme="majorBidi" w:cs="Traditional Arabic"/>
          <w:sz w:val="22"/>
          <w:szCs w:val="22"/>
        </w:rPr>
      </w:pPr>
    </w:p>
    <w:p w14:paraId="2739F6A8" w14:textId="77777777" w:rsidR="00B46D3C" w:rsidRDefault="00B46D3C" w:rsidP="004F19FF">
      <w:pPr>
        <w:pStyle w:val="NoSpacing"/>
        <w:jc w:val="both"/>
        <w:rPr>
          <w:rFonts w:asciiTheme="majorBidi" w:hAnsiTheme="majorBidi" w:cs="Traditional Arabic"/>
          <w:sz w:val="22"/>
          <w:szCs w:val="22"/>
        </w:rPr>
      </w:pPr>
    </w:p>
    <w:p w14:paraId="3B17324F" w14:textId="77777777" w:rsidR="00B46D3C" w:rsidRDefault="00B46D3C" w:rsidP="004F19FF">
      <w:pPr>
        <w:pStyle w:val="NoSpacing"/>
        <w:jc w:val="both"/>
        <w:rPr>
          <w:rFonts w:asciiTheme="majorBidi" w:hAnsiTheme="majorBidi" w:cs="Traditional Arabic"/>
          <w:sz w:val="22"/>
          <w:szCs w:val="22"/>
        </w:rPr>
      </w:pPr>
    </w:p>
    <w:p w14:paraId="6FE6B6FA" w14:textId="77777777" w:rsidR="00B46D3C" w:rsidRDefault="00B46D3C" w:rsidP="004F19FF">
      <w:pPr>
        <w:pStyle w:val="NoSpacing"/>
        <w:jc w:val="both"/>
        <w:rPr>
          <w:rFonts w:asciiTheme="majorBidi" w:hAnsiTheme="majorBidi" w:cs="Traditional Arabic"/>
          <w:sz w:val="22"/>
          <w:szCs w:val="22"/>
        </w:rPr>
      </w:pPr>
    </w:p>
    <w:p w14:paraId="0E582DA3" w14:textId="77777777" w:rsidR="00B46D3C" w:rsidRDefault="00B46D3C" w:rsidP="004F19FF">
      <w:pPr>
        <w:pStyle w:val="NoSpacing"/>
        <w:jc w:val="both"/>
        <w:rPr>
          <w:rFonts w:asciiTheme="majorBidi" w:hAnsiTheme="majorBidi" w:cs="Traditional Arabic"/>
          <w:sz w:val="22"/>
          <w:szCs w:val="22"/>
        </w:rPr>
      </w:pPr>
    </w:p>
    <w:p w14:paraId="6D4DA523" w14:textId="77777777" w:rsidR="00B46D3C" w:rsidRDefault="00B46D3C" w:rsidP="004F19FF">
      <w:pPr>
        <w:pStyle w:val="NoSpacing"/>
        <w:jc w:val="both"/>
        <w:rPr>
          <w:rFonts w:asciiTheme="majorBidi" w:hAnsiTheme="majorBidi" w:cs="Traditional Arabic"/>
          <w:sz w:val="22"/>
          <w:szCs w:val="22"/>
        </w:rPr>
      </w:pPr>
    </w:p>
    <w:p w14:paraId="653C6295" w14:textId="77777777" w:rsidR="00B46D3C" w:rsidRDefault="00B46D3C" w:rsidP="004F19FF">
      <w:pPr>
        <w:pStyle w:val="NoSpacing"/>
        <w:jc w:val="both"/>
        <w:rPr>
          <w:rFonts w:asciiTheme="majorBidi" w:hAnsiTheme="majorBidi" w:cs="Traditional Arabic"/>
          <w:sz w:val="22"/>
          <w:szCs w:val="22"/>
        </w:rPr>
      </w:pPr>
    </w:p>
    <w:p w14:paraId="618682F1" w14:textId="77777777" w:rsidR="00B46D3C" w:rsidRDefault="00B46D3C" w:rsidP="004F19FF">
      <w:pPr>
        <w:pStyle w:val="NoSpacing"/>
        <w:jc w:val="both"/>
        <w:rPr>
          <w:rFonts w:asciiTheme="majorBidi" w:hAnsiTheme="majorBidi" w:cs="Traditional Arabic"/>
          <w:sz w:val="22"/>
          <w:szCs w:val="22"/>
        </w:rPr>
      </w:pPr>
    </w:p>
    <w:p w14:paraId="207BAB9D" w14:textId="77777777" w:rsidR="00B46D3C" w:rsidRDefault="00B46D3C" w:rsidP="004F19FF">
      <w:pPr>
        <w:pStyle w:val="NoSpacing"/>
        <w:jc w:val="both"/>
        <w:rPr>
          <w:rFonts w:asciiTheme="majorBidi" w:hAnsiTheme="majorBidi" w:cs="Traditional Arabic"/>
          <w:sz w:val="22"/>
          <w:szCs w:val="22"/>
        </w:rPr>
      </w:pPr>
    </w:p>
    <w:p w14:paraId="3C6BA912" w14:textId="77777777" w:rsidR="00B46D3C" w:rsidRDefault="00B46D3C" w:rsidP="004F19FF">
      <w:pPr>
        <w:pStyle w:val="NoSpacing"/>
        <w:jc w:val="both"/>
        <w:rPr>
          <w:rFonts w:asciiTheme="majorBidi" w:hAnsiTheme="majorBidi" w:cs="Traditional Arabic"/>
          <w:sz w:val="22"/>
          <w:szCs w:val="22"/>
        </w:rPr>
      </w:pPr>
    </w:p>
    <w:p w14:paraId="06897B96" w14:textId="77777777" w:rsidR="003324DB" w:rsidRDefault="003324DB" w:rsidP="004F19FF">
      <w:pPr>
        <w:pStyle w:val="NoSpacing"/>
        <w:jc w:val="both"/>
        <w:rPr>
          <w:rFonts w:asciiTheme="majorBidi" w:hAnsiTheme="majorBidi" w:cs="Traditional Arabic"/>
          <w:sz w:val="22"/>
          <w:szCs w:val="22"/>
        </w:rPr>
      </w:pPr>
    </w:p>
    <w:p w14:paraId="1743CDE0" w14:textId="77777777" w:rsidR="003324DB" w:rsidRDefault="003324DB" w:rsidP="004F19FF">
      <w:pPr>
        <w:pStyle w:val="NoSpacing"/>
        <w:jc w:val="both"/>
        <w:rPr>
          <w:rFonts w:asciiTheme="majorBidi" w:hAnsiTheme="majorBidi" w:cs="Traditional Arabic"/>
          <w:sz w:val="22"/>
          <w:szCs w:val="22"/>
        </w:rPr>
      </w:pPr>
    </w:p>
    <w:p w14:paraId="2038B3E5" w14:textId="77777777" w:rsidR="003324DB" w:rsidRDefault="003324DB" w:rsidP="004F19FF">
      <w:pPr>
        <w:pStyle w:val="NoSpacing"/>
        <w:jc w:val="both"/>
        <w:rPr>
          <w:rFonts w:asciiTheme="majorBidi" w:hAnsiTheme="majorBidi" w:cs="Traditional Arabic"/>
          <w:sz w:val="22"/>
          <w:szCs w:val="22"/>
        </w:rPr>
      </w:pPr>
    </w:p>
    <w:p w14:paraId="2BD1CD0B" w14:textId="77777777" w:rsidR="003324DB" w:rsidRDefault="003324DB" w:rsidP="004F19FF">
      <w:pPr>
        <w:pStyle w:val="NoSpacing"/>
        <w:jc w:val="both"/>
        <w:rPr>
          <w:rFonts w:asciiTheme="majorBidi" w:hAnsiTheme="majorBidi" w:cs="Traditional Arabic"/>
          <w:sz w:val="22"/>
          <w:szCs w:val="22"/>
        </w:rPr>
      </w:pPr>
    </w:p>
    <w:p w14:paraId="54A323D2" w14:textId="77777777" w:rsidR="003324DB" w:rsidRDefault="003324DB" w:rsidP="004F19FF">
      <w:pPr>
        <w:pStyle w:val="NoSpacing"/>
        <w:jc w:val="both"/>
        <w:rPr>
          <w:rFonts w:asciiTheme="majorBidi" w:hAnsiTheme="majorBidi" w:cs="Traditional Arabic"/>
          <w:sz w:val="22"/>
          <w:szCs w:val="22"/>
        </w:rPr>
      </w:pPr>
    </w:p>
    <w:p w14:paraId="1019EA9A" w14:textId="77777777" w:rsidR="003324DB" w:rsidRDefault="003324DB" w:rsidP="004F19FF">
      <w:pPr>
        <w:pStyle w:val="NoSpacing"/>
        <w:jc w:val="both"/>
        <w:rPr>
          <w:rFonts w:asciiTheme="majorBidi" w:hAnsiTheme="majorBidi" w:cs="Traditional Arabic"/>
          <w:sz w:val="22"/>
          <w:szCs w:val="22"/>
        </w:rPr>
      </w:pPr>
    </w:p>
    <w:p w14:paraId="26337E34" w14:textId="77777777" w:rsidR="003324DB" w:rsidRDefault="003324DB" w:rsidP="004F19FF">
      <w:pPr>
        <w:pStyle w:val="NoSpacing"/>
        <w:jc w:val="both"/>
        <w:rPr>
          <w:rFonts w:asciiTheme="majorBidi" w:hAnsiTheme="majorBidi" w:cs="Traditional Arabic"/>
          <w:sz w:val="22"/>
          <w:szCs w:val="22"/>
        </w:rPr>
      </w:pPr>
    </w:p>
    <w:p w14:paraId="0682B8F6" w14:textId="77777777" w:rsidR="003324DB" w:rsidRDefault="003324DB" w:rsidP="004F19FF">
      <w:pPr>
        <w:pStyle w:val="NoSpacing"/>
        <w:jc w:val="both"/>
        <w:rPr>
          <w:rFonts w:asciiTheme="majorBidi" w:hAnsiTheme="majorBidi" w:cs="Traditional Arabic"/>
          <w:sz w:val="22"/>
          <w:szCs w:val="22"/>
        </w:rPr>
      </w:pPr>
    </w:p>
    <w:p w14:paraId="40A0FA44" w14:textId="77777777" w:rsidR="003324DB" w:rsidRDefault="003324DB" w:rsidP="004F19FF">
      <w:pPr>
        <w:pStyle w:val="NoSpacing"/>
        <w:jc w:val="both"/>
        <w:rPr>
          <w:rFonts w:asciiTheme="majorBidi" w:hAnsiTheme="majorBidi" w:cs="Traditional Arabic"/>
          <w:sz w:val="22"/>
          <w:szCs w:val="22"/>
        </w:rPr>
      </w:pPr>
    </w:p>
    <w:p w14:paraId="7BF266A8" w14:textId="77777777" w:rsidR="003324DB" w:rsidRDefault="003324DB" w:rsidP="004F19FF">
      <w:pPr>
        <w:pStyle w:val="NoSpacing"/>
        <w:jc w:val="both"/>
        <w:rPr>
          <w:rFonts w:asciiTheme="majorBidi" w:hAnsiTheme="majorBidi" w:cs="Traditional Arabic"/>
          <w:sz w:val="22"/>
          <w:szCs w:val="22"/>
        </w:rPr>
      </w:pPr>
    </w:p>
    <w:p w14:paraId="7FFAE44E" w14:textId="77777777" w:rsidR="003324DB" w:rsidRDefault="003324DB" w:rsidP="004F19FF">
      <w:pPr>
        <w:pStyle w:val="NoSpacing"/>
        <w:jc w:val="both"/>
        <w:rPr>
          <w:rFonts w:asciiTheme="majorBidi" w:hAnsiTheme="majorBidi" w:cs="Traditional Arabic"/>
          <w:sz w:val="22"/>
          <w:szCs w:val="22"/>
        </w:rPr>
      </w:pPr>
    </w:p>
    <w:p w14:paraId="6CE1329A" w14:textId="77777777" w:rsidR="003324DB" w:rsidRDefault="003324DB" w:rsidP="004F19FF">
      <w:pPr>
        <w:pStyle w:val="NoSpacing"/>
        <w:jc w:val="both"/>
        <w:rPr>
          <w:rFonts w:asciiTheme="majorBidi" w:hAnsiTheme="majorBidi" w:cs="Traditional Arabic"/>
          <w:sz w:val="22"/>
          <w:szCs w:val="22"/>
        </w:rPr>
      </w:pPr>
    </w:p>
    <w:tbl>
      <w:tblPr>
        <w:tblStyle w:val="TableGrid"/>
        <w:tblW w:w="0" w:type="auto"/>
        <w:tblLook w:val="04A0" w:firstRow="1" w:lastRow="0" w:firstColumn="1" w:lastColumn="0" w:noHBand="0" w:noVBand="1"/>
      </w:tblPr>
      <w:tblGrid>
        <w:gridCol w:w="9016"/>
      </w:tblGrid>
      <w:tr w:rsidR="003324DB" w14:paraId="386AD117" w14:textId="77777777" w:rsidTr="003324DB">
        <w:tc>
          <w:tcPr>
            <w:tcW w:w="9016" w:type="dxa"/>
          </w:tcPr>
          <w:p w14:paraId="55011073" w14:textId="77777777" w:rsidR="003324DB" w:rsidRDefault="003324DB" w:rsidP="004F19FF">
            <w:pPr>
              <w:pStyle w:val="NoSpacing"/>
              <w:jc w:val="both"/>
              <w:rPr>
                <w:rFonts w:asciiTheme="majorBidi" w:hAnsiTheme="majorBidi" w:cs="Traditional Arabic"/>
                <w:sz w:val="22"/>
                <w:szCs w:val="22"/>
              </w:rPr>
            </w:pPr>
          </w:p>
          <w:p w14:paraId="6203D982" w14:textId="68CCC2B7" w:rsidR="003324DB" w:rsidRDefault="003324DB" w:rsidP="003324DB">
            <w:pPr>
              <w:pStyle w:val="NoSpacing"/>
              <w:jc w:val="center"/>
              <w:rPr>
                <w:rFonts w:asciiTheme="majorBidi" w:hAnsiTheme="majorBidi" w:cs="Traditional Arabic"/>
                <w:sz w:val="22"/>
                <w:szCs w:val="22"/>
                <w:rtl/>
              </w:rPr>
            </w:pPr>
            <w:r w:rsidRPr="00C834A4">
              <w:rPr>
                <w:rFonts w:ascii="Traditional Arabic" w:hAnsi="Traditional Arabic" w:cs="Traditional Arabic"/>
                <w:b/>
                <w:bCs/>
                <w:sz w:val="32"/>
                <w:szCs w:val="32"/>
                <w:rtl/>
              </w:rPr>
              <w:t xml:space="preserve">إرشادات </w:t>
            </w:r>
            <w:r w:rsidRPr="00C834A4">
              <w:rPr>
                <w:rFonts w:ascii="Traditional Arabic" w:hAnsi="Traditional Arabic" w:cs="Traditional Arabic" w:hint="cs"/>
                <w:b/>
                <w:bCs/>
                <w:sz w:val="32"/>
                <w:szCs w:val="32"/>
                <w:rtl/>
              </w:rPr>
              <w:t>لكاتب الورقة</w:t>
            </w:r>
          </w:p>
          <w:p w14:paraId="47A0398D" w14:textId="77777777" w:rsidR="003324DB" w:rsidRDefault="003324DB" w:rsidP="004F19FF">
            <w:pPr>
              <w:pStyle w:val="NoSpacing"/>
              <w:jc w:val="both"/>
              <w:rPr>
                <w:rFonts w:asciiTheme="majorBidi" w:hAnsiTheme="majorBidi" w:cs="Traditional Arabic"/>
                <w:sz w:val="22"/>
                <w:szCs w:val="22"/>
              </w:rPr>
            </w:pPr>
          </w:p>
          <w:p w14:paraId="1A8AC925" w14:textId="77777777" w:rsidR="003324DB" w:rsidRPr="00813DD3" w:rsidRDefault="003324DB" w:rsidP="003324DB">
            <w:pPr>
              <w:pStyle w:val="ListParagraph"/>
              <w:numPr>
                <w:ilvl w:val="0"/>
                <w:numId w:val="9"/>
              </w:numPr>
              <w:bidi/>
              <w:spacing w:after="160" w:line="259" w:lineRule="auto"/>
              <w:contextualSpacing/>
              <w:jc w:val="both"/>
              <w:rPr>
                <w:rFonts w:ascii="Traditional Arabic" w:hAnsi="Traditional Arabic" w:cs="Traditional Arabic"/>
                <w:sz w:val="32"/>
                <w:szCs w:val="32"/>
                <w:rtl/>
                <w:lang w:bidi="ar-EG"/>
              </w:rPr>
            </w:pPr>
            <w:r w:rsidRPr="00813DD3">
              <w:rPr>
                <w:rFonts w:ascii="Traditional Arabic" w:hAnsi="Traditional Arabic" w:cs="Traditional Arabic" w:hint="cs"/>
                <w:sz w:val="32"/>
                <w:szCs w:val="32"/>
                <w:rtl/>
                <w:lang w:bidi="ar-EG"/>
              </w:rPr>
              <w:t>يجب</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أن</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تكون</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الأوراق</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مكتوبة</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باللّغة</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الإنجليزيّة</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أو</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العربيّة</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أو</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الملايويّة</w:t>
            </w:r>
          </w:p>
          <w:p w14:paraId="595349C3" w14:textId="77777777" w:rsidR="003324DB" w:rsidRPr="00813DD3" w:rsidRDefault="003324DB" w:rsidP="003324DB">
            <w:pPr>
              <w:pStyle w:val="ListParagraph"/>
              <w:numPr>
                <w:ilvl w:val="0"/>
                <w:numId w:val="9"/>
              </w:numPr>
              <w:bidi/>
              <w:spacing w:after="160" w:line="259" w:lineRule="auto"/>
              <w:contextualSpacing/>
              <w:jc w:val="both"/>
              <w:rPr>
                <w:rFonts w:ascii="Traditional Arabic" w:hAnsi="Traditional Arabic" w:cs="Traditional Arabic"/>
                <w:sz w:val="32"/>
                <w:szCs w:val="32"/>
                <w:rtl/>
                <w:lang w:bidi="ar-EG"/>
              </w:rPr>
            </w:pPr>
            <w:r w:rsidRPr="00813DD3">
              <w:rPr>
                <w:rFonts w:ascii="Traditional Arabic" w:hAnsi="Traditional Arabic" w:cs="Traditional Arabic" w:hint="cs"/>
                <w:sz w:val="32"/>
                <w:szCs w:val="32"/>
                <w:rtl/>
                <w:lang w:bidi="ar-EG"/>
              </w:rPr>
              <w:t>نوع</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 xml:space="preserve">الخطّ للّغة العربيّة: </w:t>
            </w:r>
            <w:r w:rsidRPr="00813DD3">
              <w:rPr>
                <w:rFonts w:ascii="Traditional Arabic" w:hAnsi="Traditional Arabic" w:cs="Traditional Arabic" w:hint="cs"/>
                <w:sz w:val="32"/>
                <w:szCs w:val="32"/>
                <w:rtl/>
                <w:lang w:val="ms-MY" w:bidi="ar-EG"/>
              </w:rPr>
              <w:t>(</w:t>
            </w:r>
            <w:r w:rsidRPr="00B94DBA">
              <w:rPr>
                <w:rFonts w:ascii="Traditional Arabic" w:hAnsi="Traditional Arabic" w:cs="Traditional Arabic"/>
                <w:lang w:val="ms-MY" w:bidi="ar-EG"/>
              </w:rPr>
              <w:t>Traditional Arabic</w:t>
            </w:r>
            <w:r w:rsidRPr="00813DD3">
              <w:rPr>
                <w:rFonts w:ascii="Traditional Arabic" w:hAnsi="Traditional Arabic" w:cs="Traditional Arabic" w:hint="cs"/>
                <w:sz w:val="32"/>
                <w:szCs w:val="32"/>
                <w:rtl/>
                <w:lang w:val="ms-MY" w:bidi="ar-EG"/>
              </w:rPr>
              <w:t xml:space="preserve"> )</w:t>
            </w:r>
            <w:r w:rsidRPr="00813DD3">
              <w:rPr>
                <w:rFonts w:ascii="Traditional Arabic" w:hAnsi="Traditional Arabic" w:cs="Traditional Arabic"/>
                <w:sz w:val="32"/>
                <w:szCs w:val="32"/>
                <w:lang w:bidi="ar-EG"/>
              </w:rPr>
              <w:t>.</w:t>
            </w:r>
          </w:p>
          <w:p w14:paraId="6B4195F4" w14:textId="77777777" w:rsidR="003324DB" w:rsidRPr="00813DD3" w:rsidRDefault="003324DB" w:rsidP="003324DB">
            <w:pPr>
              <w:pStyle w:val="ListParagraph"/>
              <w:numPr>
                <w:ilvl w:val="0"/>
                <w:numId w:val="9"/>
              </w:numPr>
              <w:bidi/>
              <w:spacing w:after="160" w:line="259" w:lineRule="auto"/>
              <w:contextualSpacing/>
              <w:jc w:val="both"/>
              <w:rPr>
                <w:rFonts w:ascii="Traditional Arabic" w:hAnsi="Traditional Arabic" w:cs="Traditional Arabic"/>
                <w:sz w:val="32"/>
                <w:szCs w:val="32"/>
                <w:rtl/>
                <w:lang w:bidi="ar-EG"/>
              </w:rPr>
            </w:pPr>
            <w:r w:rsidRPr="00813DD3">
              <w:rPr>
                <w:rFonts w:ascii="Traditional Arabic" w:hAnsi="Traditional Arabic" w:cs="Traditional Arabic" w:hint="cs"/>
                <w:sz w:val="32"/>
                <w:szCs w:val="32"/>
                <w:rtl/>
                <w:lang w:bidi="ar-EG"/>
              </w:rPr>
              <w:t>الكلمات</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المفتاحيّة</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للورقة</w:t>
            </w:r>
            <w:r w:rsidRPr="00813DD3">
              <w:rPr>
                <w:rFonts w:ascii="Traditional Arabic" w:hAnsi="Traditional Arabic" w:cs="Traditional Arabic"/>
                <w:sz w:val="32"/>
                <w:szCs w:val="32"/>
                <w:rtl/>
                <w:lang w:bidi="ar-EG"/>
              </w:rPr>
              <w:t xml:space="preserve">: 2-4 </w:t>
            </w:r>
            <w:r w:rsidRPr="00813DD3">
              <w:rPr>
                <w:rFonts w:ascii="Traditional Arabic" w:hAnsi="Traditional Arabic" w:cs="Traditional Arabic" w:hint="cs"/>
                <w:sz w:val="32"/>
                <w:szCs w:val="32"/>
                <w:rtl/>
                <w:lang w:bidi="ar-EG"/>
              </w:rPr>
              <w:t>كلمات</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مفتاحيّة</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كافية</w:t>
            </w:r>
            <w:r w:rsidRPr="00813DD3">
              <w:rPr>
                <w:rFonts w:ascii="Traditional Arabic" w:hAnsi="Traditional Arabic" w:cs="Traditional Arabic"/>
                <w:sz w:val="32"/>
                <w:szCs w:val="32"/>
                <w:rtl/>
                <w:lang w:bidi="ar-EG"/>
              </w:rPr>
              <w:t>.</w:t>
            </w:r>
          </w:p>
          <w:p w14:paraId="4E22A2DB" w14:textId="77777777" w:rsidR="003324DB" w:rsidRPr="00813DD3" w:rsidRDefault="003324DB" w:rsidP="003324DB">
            <w:pPr>
              <w:pStyle w:val="ListParagraph"/>
              <w:numPr>
                <w:ilvl w:val="0"/>
                <w:numId w:val="9"/>
              </w:numPr>
              <w:bidi/>
              <w:spacing w:after="160" w:line="259" w:lineRule="auto"/>
              <w:contextualSpacing/>
              <w:jc w:val="both"/>
              <w:rPr>
                <w:rFonts w:ascii="Traditional Arabic" w:hAnsi="Traditional Arabic" w:cs="Traditional Arabic"/>
                <w:sz w:val="32"/>
                <w:szCs w:val="32"/>
                <w:rtl/>
                <w:lang w:bidi="ar-EG"/>
              </w:rPr>
            </w:pPr>
            <w:r w:rsidRPr="00813DD3">
              <w:rPr>
                <w:rFonts w:ascii="Traditional Arabic" w:hAnsi="Traditional Arabic" w:cs="Traditional Arabic" w:hint="cs"/>
                <w:sz w:val="32"/>
                <w:szCs w:val="32"/>
                <w:rtl/>
                <w:lang w:bidi="ar-EG"/>
              </w:rPr>
              <w:t>يجب كتابة الورقة بلغة سليمة، خالية من الأخطاء</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النّحويّة</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والإملائيّة.</w:t>
            </w:r>
          </w:p>
          <w:p w14:paraId="21CE9715" w14:textId="77777777" w:rsidR="003324DB" w:rsidRPr="00813DD3" w:rsidRDefault="003324DB" w:rsidP="003324DB">
            <w:pPr>
              <w:pStyle w:val="ListParagraph"/>
              <w:numPr>
                <w:ilvl w:val="0"/>
                <w:numId w:val="9"/>
              </w:numPr>
              <w:bidi/>
              <w:spacing w:after="160" w:line="259" w:lineRule="auto"/>
              <w:contextualSpacing/>
              <w:jc w:val="both"/>
              <w:rPr>
                <w:rFonts w:ascii="Traditional Arabic" w:hAnsi="Traditional Arabic" w:cs="Traditional Arabic"/>
                <w:sz w:val="32"/>
                <w:szCs w:val="32"/>
                <w:rtl/>
                <w:lang w:bidi="ar-EG"/>
              </w:rPr>
            </w:pPr>
            <w:r w:rsidRPr="00813DD3">
              <w:rPr>
                <w:rFonts w:ascii="Traditional Arabic" w:hAnsi="Traditional Arabic" w:cs="Traditional Arabic" w:hint="cs"/>
                <w:sz w:val="32"/>
                <w:szCs w:val="32"/>
                <w:rtl/>
                <w:lang w:bidi="ar-EG"/>
              </w:rPr>
              <w:t>ينبغي ألاّ تتجاوز عدد الصّفحات عن 15 صفحة،</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ويجب</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كتابتها وفق قالب المؤتمر، وعلى ضوء</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منهج</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علميّ</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يشمل</w:t>
            </w:r>
            <w:r w:rsidRPr="00813DD3">
              <w:rPr>
                <w:rFonts w:ascii="Traditional Arabic" w:hAnsi="Traditional Arabic" w:cs="Traditional Arabic"/>
                <w:sz w:val="32"/>
                <w:szCs w:val="32"/>
                <w:rtl/>
                <w:lang w:bidi="ar-EG"/>
              </w:rPr>
              <w:t>:</w:t>
            </w:r>
          </w:p>
          <w:p w14:paraId="0D86CD36" w14:textId="77777777" w:rsidR="003324DB" w:rsidRPr="00813DD3" w:rsidRDefault="003324DB" w:rsidP="003324DB">
            <w:pPr>
              <w:pStyle w:val="ListParagraph"/>
              <w:numPr>
                <w:ilvl w:val="1"/>
                <w:numId w:val="11"/>
              </w:numPr>
              <w:bidi/>
              <w:spacing w:after="160" w:line="259" w:lineRule="auto"/>
              <w:contextualSpacing/>
              <w:jc w:val="both"/>
              <w:rPr>
                <w:rFonts w:ascii="Traditional Arabic" w:hAnsi="Traditional Arabic" w:cs="Traditional Arabic"/>
                <w:sz w:val="32"/>
                <w:szCs w:val="32"/>
                <w:rtl/>
                <w:lang w:bidi="ar-EG"/>
              </w:rPr>
            </w:pPr>
            <w:r w:rsidRPr="00813DD3">
              <w:rPr>
                <w:rFonts w:ascii="Traditional Arabic" w:hAnsi="Traditional Arabic" w:cs="Traditional Arabic" w:hint="cs"/>
                <w:sz w:val="32"/>
                <w:szCs w:val="32"/>
                <w:rtl/>
                <w:lang w:bidi="ar-EG"/>
              </w:rPr>
              <w:t>العنوان</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يحبّذ</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ألّا</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يزيد</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عنوان</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الورقة</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عن</w:t>
            </w:r>
            <w:r w:rsidRPr="00813DD3">
              <w:rPr>
                <w:rFonts w:ascii="Traditional Arabic" w:hAnsi="Traditional Arabic" w:cs="Traditional Arabic"/>
                <w:sz w:val="32"/>
                <w:szCs w:val="32"/>
                <w:rtl/>
                <w:lang w:bidi="ar-EG"/>
              </w:rPr>
              <w:t xml:space="preserve"> 15 </w:t>
            </w:r>
            <w:r w:rsidRPr="00813DD3">
              <w:rPr>
                <w:rFonts w:ascii="Traditional Arabic" w:hAnsi="Traditional Arabic" w:cs="Traditional Arabic" w:hint="cs"/>
                <w:sz w:val="32"/>
                <w:szCs w:val="32"/>
                <w:rtl/>
                <w:lang w:bidi="ar-EG"/>
              </w:rPr>
              <w:t>كلمة.</w:t>
            </w:r>
          </w:p>
          <w:p w14:paraId="077B3629" w14:textId="77777777" w:rsidR="003324DB" w:rsidRPr="00813DD3" w:rsidRDefault="003324DB" w:rsidP="003324DB">
            <w:pPr>
              <w:pStyle w:val="ListParagraph"/>
              <w:numPr>
                <w:ilvl w:val="1"/>
                <w:numId w:val="11"/>
              </w:numPr>
              <w:bidi/>
              <w:spacing w:after="160" w:line="259" w:lineRule="auto"/>
              <w:contextualSpacing/>
              <w:jc w:val="both"/>
              <w:rPr>
                <w:rFonts w:ascii="Traditional Arabic" w:hAnsi="Traditional Arabic" w:cs="Traditional Arabic"/>
                <w:sz w:val="32"/>
                <w:szCs w:val="32"/>
                <w:rtl/>
                <w:lang w:bidi="ar-EG"/>
              </w:rPr>
            </w:pPr>
            <w:r w:rsidRPr="00813DD3">
              <w:rPr>
                <w:rFonts w:ascii="Traditional Arabic" w:hAnsi="Traditional Arabic" w:cs="Traditional Arabic" w:hint="cs"/>
                <w:sz w:val="32"/>
                <w:szCs w:val="32"/>
                <w:rtl/>
                <w:lang w:bidi="ar-EG"/>
              </w:rPr>
              <w:t>المقدّمة</w:t>
            </w:r>
          </w:p>
          <w:p w14:paraId="1CD97673" w14:textId="77777777" w:rsidR="003324DB" w:rsidRPr="00813DD3" w:rsidRDefault="003324DB" w:rsidP="003324DB">
            <w:pPr>
              <w:pStyle w:val="ListParagraph"/>
              <w:numPr>
                <w:ilvl w:val="1"/>
                <w:numId w:val="11"/>
              </w:numPr>
              <w:bidi/>
              <w:spacing w:after="160" w:line="259" w:lineRule="auto"/>
              <w:contextualSpacing/>
              <w:jc w:val="both"/>
              <w:rPr>
                <w:rFonts w:ascii="Traditional Arabic" w:hAnsi="Traditional Arabic" w:cs="Traditional Arabic"/>
                <w:sz w:val="32"/>
                <w:szCs w:val="32"/>
                <w:lang w:bidi="ar-EG"/>
              </w:rPr>
            </w:pPr>
            <w:r w:rsidRPr="00813DD3">
              <w:rPr>
                <w:rFonts w:ascii="Traditional Arabic" w:hAnsi="Traditional Arabic" w:cs="Traditional Arabic" w:hint="cs"/>
                <w:sz w:val="32"/>
                <w:szCs w:val="32"/>
                <w:rtl/>
                <w:lang w:bidi="ar-EG"/>
              </w:rPr>
              <w:t>المشكلة</w:t>
            </w:r>
          </w:p>
          <w:p w14:paraId="5DA1CC0E" w14:textId="77777777" w:rsidR="003324DB" w:rsidRPr="00813DD3" w:rsidRDefault="003324DB" w:rsidP="003324DB">
            <w:pPr>
              <w:pStyle w:val="ListParagraph"/>
              <w:numPr>
                <w:ilvl w:val="1"/>
                <w:numId w:val="11"/>
              </w:numPr>
              <w:bidi/>
              <w:spacing w:after="160" w:line="259" w:lineRule="auto"/>
              <w:contextualSpacing/>
              <w:jc w:val="both"/>
              <w:rPr>
                <w:rFonts w:ascii="Traditional Arabic" w:hAnsi="Traditional Arabic" w:cs="Traditional Arabic"/>
                <w:sz w:val="32"/>
                <w:szCs w:val="32"/>
                <w:lang w:bidi="ar-EG"/>
              </w:rPr>
            </w:pPr>
            <w:r w:rsidRPr="00813DD3">
              <w:rPr>
                <w:rFonts w:ascii="Traditional Arabic" w:hAnsi="Traditional Arabic" w:cs="Traditional Arabic" w:hint="cs"/>
                <w:sz w:val="32"/>
                <w:szCs w:val="32"/>
                <w:rtl/>
                <w:lang w:bidi="ar-EG"/>
              </w:rPr>
              <w:t>الأهداف</w:t>
            </w:r>
          </w:p>
          <w:p w14:paraId="231E0A5B" w14:textId="77777777" w:rsidR="003324DB" w:rsidRPr="00813DD3" w:rsidRDefault="003324DB" w:rsidP="003324DB">
            <w:pPr>
              <w:pStyle w:val="ListParagraph"/>
              <w:numPr>
                <w:ilvl w:val="1"/>
                <w:numId w:val="11"/>
              </w:numPr>
              <w:bidi/>
              <w:spacing w:after="160" w:line="259" w:lineRule="auto"/>
              <w:contextualSpacing/>
              <w:jc w:val="both"/>
              <w:rPr>
                <w:rFonts w:ascii="Traditional Arabic" w:hAnsi="Traditional Arabic" w:cs="Traditional Arabic"/>
                <w:sz w:val="32"/>
                <w:szCs w:val="32"/>
                <w:lang w:bidi="ar-EG"/>
              </w:rPr>
            </w:pPr>
            <w:r w:rsidRPr="00813DD3">
              <w:rPr>
                <w:rFonts w:ascii="Traditional Arabic" w:hAnsi="Traditional Arabic" w:cs="Traditional Arabic" w:hint="cs"/>
                <w:sz w:val="32"/>
                <w:szCs w:val="32"/>
                <w:rtl/>
                <w:lang w:bidi="ar-EG"/>
              </w:rPr>
              <w:t>الدّراسات السّابقة</w:t>
            </w:r>
          </w:p>
          <w:p w14:paraId="528013A8" w14:textId="77777777" w:rsidR="003324DB" w:rsidRPr="00813DD3" w:rsidRDefault="003324DB" w:rsidP="003324DB">
            <w:pPr>
              <w:pStyle w:val="ListParagraph"/>
              <w:numPr>
                <w:ilvl w:val="1"/>
                <w:numId w:val="11"/>
              </w:numPr>
              <w:bidi/>
              <w:spacing w:after="160" w:line="259" w:lineRule="auto"/>
              <w:contextualSpacing/>
              <w:jc w:val="both"/>
              <w:rPr>
                <w:rFonts w:ascii="Traditional Arabic" w:hAnsi="Traditional Arabic" w:cs="Traditional Arabic"/>
                <w:sz w:val="32"/>
                <w:szCs w:val="32"/>
                <w:lang w:bidi="ar-EG"/>
              </w:rPr>
            </w:pPr>
            <w:r w:rsidRPr="00813DD3">
              <w:rPr>
                <w:rFonts w:ascii="Traditional Arabic" w:hAnsi="Traditional Arabic" w:cs="Traditional Arabic" w:hint="cs"/>
                <w:sz w:val="32"/>
                <w:szCs w:val="32"/>
                <w:rtl/>
                <w:lang w:bidi="ar-EG"/>
              </w:rPr>
              <w:t>منهج البحث</w:t>
            </w:r>
          </w:p>
          <w:p w14:paraId="167F02A1" w14:textId="77777777" w:rsidR="003324DB" w:rsidRPr="00813DD3" w:rsidRDefault="003324DB" w:rsidP="003324DB">
            <w:pPr>
              <w:pStyle w:val="ListParagraph"/>
              <w:numPr>
                <w:ilvl w:val="1"/>
                <w:numId w:val="11"/>
              </w:numPr>
              <w:bidi/>
              <w:spacing w:after="160" w:line="259" w:lineRule="auto"/>
              <w:contextualSpacing/>
              <w:jc w:val="both"/>
              <w:rPr>
                <w:rFonts w:ascii="Traditional Arabic" w:hAnsi="Traditional Arabic" w:cs="Traditional Arabic"/>
                <w:sz w:val="32"/>
                <w:szCs w:val="32"/>
                <w:lang w:bidi="ar-EG"/>
              </w:rPr>
            </w:pPr>
            <w:r w:rsidRPr="00813DD3">
              <w:rPr>
                <w:rFonts w:ascii="Traditional Arabic" w:hAnsi="Traditional Arabic" w:cs="Traditional Arabic" w:hint="cs"/>
                <w:sz w:val="32"/>
                <w:szCs w:val="32"/>
                <w:rtl/>
                <w:lang w:bidi="ar-EG"/>
              </w:rPr>
              <w:t>الخاتمة والنّتائج</w:t>
            </w:r>
            <w:r w:rsidRPr="00813DD3">
              <w:rPr>
                <w:rFonts w:ascii="Traditional Arabic" w:hAnsi="Traditional Arabic" w:cs="Traditional Arabic"/>
                <w:sz w:val="32"/>
                <w:szCs w:val="32"/>
                <w:rtl/>
                <w:lang w:bidi="ar-EG"/>
              </w:rPr>
              <w:t xml:space="preserve"> </w:t>
            </w:r>
            <w:r w:rsidRPr="00813DD3">
              <w:rPr>
                <w:rFonts w:ascii="Traditional Arabic" w:hAnsi="Traditional Arabic" w:cs="Traditional Arabic" w:hint="cs"/>
                <w:sz w:val="32"/>
                <w:szCs w:val="32"/>
                <w:rtl/>
                <w:lang w:bidi="ar-EG"/>
              </w:rPr>
              <w:t>وتحليلها</w:t>
            </w:r>
          </w:p>
          <w:p w14:paraId="219491DD" w14:textId="77777777" w:rsidR="003324DB" w:rsidRPr="00813DD3" w:rsidRDefault="003324DB" w:rsidP="003324DB">
            <w:pPr>
              <w:pStyle w:val="ListParagraph"/>
              <w:numPr>
                <w:ilvl w:val="1"/>
                <w:numId w:val="11"/>
              </w:numPr>
              <w:bidi/>
              <w:spacing w:after="160" w:line="259" w:lineRule="auto"/>
              <w:contextualSpacing/>
              <w:jc w:val="both"/>
              <w:rPr>
                <w:rFonts w:ascii="Traditional Arabic" w:hAnsi="Traditional Arabic" w:cs="Traditional Arabic"/>
                <w:sz w:val="32"/>
                <w:szCs w:val="32"/>
                <w:lang w:bidi="ar-EG"/>
              </w:rPr>
            </w:pPr>
            <w:r w:rsidRPr="00813DD3">
              <w:rPr>
                <w:rFonts w:ascii="Traditional Arabic" w:hAnsi="Traditional Arabic" w:cs="Traditional Arabic" w:hint="cs"/>
                <w:sz w:val="32"/>
                <w:szCs w:val="32"/>
                <w:rtl/>
                <w:lang w:bidi="ar-EG"/>
              </w:rPr>
              <w:t>التّوصيات</w:t>
            </w:r>
          </w:p>
          <w:p w14:paraId="5BAC87AD" w14:textId="77777777" w:rsidR="003324DB" w:rsidRDefault="003324DB" w:rsidP="003324DB">
            <w:pPr>
              <w:pStyle w:val="ListParagraph"/>
              <w:numPr>
                <w:ilvl w:val="1"/>
                <w:numId w:val="11"/>
              </w:numPr>
              <w:bidi/>
              <w:spacing w:after="160" w:line="259" w:lineRule="auto"/>
              <w:contextualSpacing/>
              <w:jc w:val="both"/>
              <w:rPr>
                <w:rFonts w:ascii="Traditional Arabic" w:hAnsi="Traditional Arabic" w:cs="Traditional Arabic"/>
                <w:sz w:val="32"/>
                <w:szCs w:val="32"/>
                <w:lang w:bidi="ar-EG"/>
              </w:rPr>
            </w:pPr>
            <w:r w:rsidRPr="00813DD3">
              <w:rPr>
                <w:rFonts w:ascii="Traditional Arabic" w:hAnsi="Traditional Arabic" w:cs="Traditional Arabic" w:hint="cs"/>
                <w:sz w:val="32"/>
                <w:szCs w:val="32"/>
                <w:rtl/>
                <w:lang w:bidi="ar-EG"/>
              </w:rPr>
              <w:t>المصادر والمراجع</w:t>
            </w:r>
          </w:p>
          <w:p w14:paraId="04DDE120" w14:textId="77777777" w:rsidR="003324DB" w:rsidRPr="00CB2163" w:rsidRDefault="003324DB" w:rsidP="003324DB">
            <w:pPr>
              <w:pStyle w:val="ListParagraph"/>
              <w:bidi/>
              <w:ind w:left="1440"/>
              <w:jc w:val="both"/>
              <w:rPr>
                <w:rFonts w:ascii="Traditional Arabic" w:hAnsi="Traditional Arabic" w:cs="Traditional Arabic"/>
                <w:sz w:val="32"/>
                <w:szCs w:val="32"/>
                <w:lang w:bidi="ar-EG"/>
              </w:rPr>
            </w:pPr>
          </w:p>
          <w:p w14:paraId="4F1243F8" w14:textId="77777777" w:rsidR="003324DB" w:rsidRPr="00813DD3" w:rsidRDefault="003324DB" w:rsidP="003324DB">
            <w:pPr>
              <w:pStyle w:val="ListParagraph"/>
              <w:numPr>
                <w:ilvl w:val="0"/>
                <w:numId w:val="10"/>
              </w:numPr>
              <w:bidi/>
              <w:spacing w:after="160" w:line="259" w:lineRule="auto"/>
              <w:contextualSpacing/>
              <w:jc w:val="both"/>
              <w:rPr>
                <w:rFonts w:ascii="Traditional Arabic" w:hAnsi="Traditional Arabic" w:cs="Traditional Arabic"/>
                <w:b/>
                <w:bCs/>
                <w:sz w:val="32"/>
                <w:szCs w:val="32"/>
                <w:rtl/>
                <w:lang w:bidi="ar-EG"/>
              </w:rPr>
            </w:pPr>
            <w:r w:rsidRPr="00813DD3">
              <w:rPr>
                <w:rFonts w:ascii="Traditional Arabic" w:hAnsi="Traditional Arabic" w:cs="Traditional Arabic" w:hint="cs"/>
                <w:b/>
                <w:bCs/>
                <w:sz w:val="32"/>
                <w:szCs w:val="32"/>
                <w:rtl/>
                <w:lang w:bidi="ar-EG"/>
              </w:rPr>
              <w:t>حجم الخطّ</w:t>
            </w:r>
            <w:r>
              <w:rPr>
                <w:rFonts w:ascii="Traditional Arabic" w:hAnsi="Traditional Arabic" w:cs="Traditional Arabic" w:hint="cs"/>
                <w:b/>
                <w:bCs/>
                <w:sz w:val="32"/>
                <w:szCs w:val="32"/>
                <w:rtl/>
                <w:lang w:bidi="ar-EG"/>
              </w:rPr>
              <w:t xml:space="preserve"> (انظر القالب)</w:t>
            </w:r>
          </w:p>
          <w:p w14:paraId="0AC6558B" w14:textId="77777777" w:rsidR="003324DB" w:rsidRPr="00813DD3" w:rsidRDefault="003324DB" w:rsidP="003324DB">
            <w:pPr>
              <w:pStyle w:val="ListParagraph"/>
              <w:numPr>
                <w:ilvl w:val="0"/>
                <w:numId w:val="10"/>
              </w:numPr>
              <w:bidi/>
              <w:spacing w:after="160" w:line="259" w:lineRule="auto"/>
              <w:contextualSpacing/>
              <w:jc w:val="both"/>
              <w:rPr>
                <w:rFonts w:ascii="Traditional Arabic" w:hAnsi="Traditional Arabic" w:cs="Traditional Arabic"/>
                <w:b/>
                <w:bCs/>
                <w:sz w:val="32"/>
                <w:szCs w:val="32"/>
                <w:rtl/>
                <w:lang w:bidi="ar-EG"/>
              </w:rPr>
            </w:pPr>
            <w:r w:rsidRPr="00813DD3">
              <w:rPr>
                <w:rFonts w:ascii="Traditional Arabic" w:hAnsi="Traditional Arabic" w:cs="Traditional Arabic" w:hint="cs"/>
                <w:b/>
                <w:bCs/>
                <w:sz w:val="32"/>
                <w:szCs w:val="32"/>
                <w:rtl/>
                <w:lang w:bidi="ar-EG"/>
              </w:rPr>
              <w:t>المصادر والمراجع</w:t>
            </w:r>
            <w:r>
              <w:rPr>
                <w:rFonts w:ascii="Traditional Arabic" w:hAnsi="Traditional Arabic" w:cs="Traditional Arabic" w:hint="cs"/>
                <w:b/>
                <w:bCs/>
                <w:sz w:val="32"/>
                <w:szCs w:val="32"/>
                <w:rtl/>
                <w:lang w:bidi="ar-EG"/>
              </w:rPr>
              <w:t xml:space="preserve"> (</w:t>
            </w:r>
            <w:r w:rsidRPr="006A0658">
              <w:rPr>
                <w:rFonts w:ascii="Traditional Arabic" w:hAnsi="Traditional Arabic" w:cs="Traditional Arabic"/>
                <w:lang w:bidi="ar-EG"/>
              </w:rPr>
              <w:t>APA Sixth Edition, Single Spacing</w:t>
            </w:r>
            <w:r>
              <w:rPr>
                <w:rFonts w:ascii="Traditional Arabic" w:hAnsi="Traditional Arabic" w:cs="Traditional Arabic" w:hint="cs"/>
                <w:b/>
                <w:bCs/>
                <w:sz w:val="32"/>
                <w:szCs w:val="32"/>
                <w:rtl/>
                <w:lang w:bidi="ar-EG"/>
              </w:rPr>
              <w:t>)</w:t>
            </w:r>
          </w:p>
          <w:p w14:paraId="7A6C48E2" w14:textId="77777777" w:rsidR="003324DB" w:rsidRDefault="003324DB" w:rsidP="003324DB">
            <w:pPr>
              <w:pStyle w:val="NoSpacing"/>
              <w:bidi/>
              <w:jc w:val="both"/>
              <w:rPr>
                <w:rFonts w:asciiTheme="majorBidi" w:hAnsiTheme="majorBidi" w:cs="Traditional Arabic" w:hint="cs"/>
                <w:sz w:val="22"/>
                <w:szCs w:val="22"/>
                <w:rtl/>
              </w:rPr>
            </w:pPr>
          </w:p>
          <w:p w14:paraId="346B7C42" w14:textId="77777777" w:rsidR="003324DB" w:rsidRDefault="003324DB" w:rsidP="004F19FF">
            <w:pPr>
              <w:pStyle w:val="NoSpacing"/>
              <w:jc w:val="both"/>
              <w:rPr>
                <w:rFonts w:asciiTheme="majorBidi" w:hAnsiTheme="majorBidi" w:cs="Traditional Arabic"/>
                <w:sz w:val="22"/>
                <w:szCs w:val="22"/>
              </w:rPr>
            </w:pPr>
          </w:p>
          <w:p w14:paraId="0BF7B1C0" w14:textId="77777777" w:rsidR="003324DB" w:rsidRDefault="003324DB" w:rsidP="004F19FF">
            <w:pPr>
              <w:pStyle w:val="NoSpacing"/>
              <w:jc w:val="both"/>
              <w:rPr>
                <w:rFonts w:asciiTheme="majorBidi" w:hAnsiTheme="majorBidi" w:cs="Traditional Arabic"/>
                <w:sz w:val="22"/>
                <w:szCs w:val="22"/>
              </w:rPr>
            </w:pPr>
          </w:p>
        </w:tc>
      </w:tr>
    </w:tbl>
    <w:p w14:paraId="5DC9362B" w14:textId="77777777" w:rsidR="003324DB" w:rsidRDefault="003324DB" w:rsidP="004F19FF">
      <w:pPr>
        <w:pStyle w:val="NoSpacing"/>
        <w:jc w:val="both"/>
        <w:rPr>
          <w:rFonts w:asciiTheme="majorBidi" w:hAnsiTheme="majorBidi" w:cs="Traditional Arabic"/>
          <w:sz w:val="22"/>
          <w:szCs w:val="22"/>
        </w:rPr>
      </w:pPr>
    </w:p>
    <w:p w14:paraId="3F71A375" w14:textId="77777777" w:rsidR="00B46D3C" w:rsidRDefault="00B46D3C" w:rsidP="004F19FF">
      <w:pPr>
        <w:pStyle w:val="NoSpacing"/>
        <w:jc w:val="both"/>
        <w:rPr>
          <w:rFonts w:asciiTheme="majorBidi" w:hAnsiTheme="majorBidi" w:cs="Traditional Arabic"/>
          <w:sz w:val="22"/>
          <w:szCs w:val="22"/>
        </w:rPr>
      </w:pPr>
    </w:p>
    <w:p w14:paraId="497EFF4E" w14:textId="77777777" w:rsidR="00B46D3C" w:rsidRDefault="00B46D3C" w:rsidP="004F19FF">
      <w:pPr>
        <w:pStyle w:val="NoSpacing"/>
        <w:jc w:val="both"/>
        <w:rPr>
          <w:rFonts w:asciiTheme="majorBidi" w:hAnsiTheme="majorBidi" w:cs="Traditional Arabic"/>
          <w:sz w:val="22"/>
          <w:szCs w:val="22"/>
        </w:rPr>
      </w:pPr>
    </w:p>
    <w:p w14:paraId="5083FCBC" w14:textId="77777777" w:rsidR="00B46D3C" w:rsidRDefault="00B46D3C" w:rsidP="004F19FF">
      <w:pPr>
        <w:pStyle w:val="NoSpacing"/>
        <w:jc w:val="both"/>
        <w:rPr>
          <w:rFonts w:asciiTheme="majorBidi" w:hAnsiTheme="majorBidi" w:cs="Traditional Arabic"/>
          <w:sz w:val="22"/>
          <w:szCs w:val="22"/>
        </w:rPr>
      </w:pPr>
    </w:p>
    <w:p w14:paraId="3B4B08BE" w14:textId="77777777" w:rsidR="00B46D3C" w:rsidRDefault="00B46D3C" w:rsidP="004F19FF">
      <w:pPr>
        <w:pStyle w:val="NoSpacing"/>
        <w:jc w:val="both"/>
        <w:rPr>
          <w:rFonts w:asciiTheme="majorBidi" w:hAnsiTheme="majorBidi" w:cs="Traditional Arabic"/>
          <w:sz w:val="22"/>
          <w:szCs w:val="22"/>
        </w:rPr>
      </w:pPr>
    </w:p>
    <w:p w14:paraId="055525AC" w14:textId="77777777" w:rsidR="00B46D3C" w:rsidRDefault="00B46D3C" w:rsidP="004F19FF">
      <w:pPr>
        <w:pStyle w:val="NoSpacing"/>
        <w:jc w:val="both"/>
        <w:rPr>
          <w:rFonts w:asciiTheme="majorBidi" w:hAnsiTheme="majorBidi" w:cs="Traditional Arabic"/>
          <w:sz w:val="22"/>
          <w:szCs w:val="22"/>
        </w:rPr>
      </w:pPr>
    </w:p>
    <w:p w14:paraId="107DB4BB" w14:textId="77777777" w:rsidR="00B46D3C" w:rsidRDefault="00B46D3C" w:rsidP="00B46D3C">
      <w:pPr>
        <w:pStyle w:val="NoSpacing"/>
        <w:rPr>
          <w:rFonts w:asciiTheme="majorBidi" w:hAnsiTheme="majorBidi" w:cs="Traditional Arabic"/>
          <w:sz w:val="22"/>
          <w:szCs w:val="22"/>
        </w:rPr>
      </w:pPr>
    </w:p>
    <w:p w14:paraId="46275E4C" w14:textId="77777777" w:rsidR="00B46D3C" w:rsidRPr="00B46D3C" w:rsidRDefault="00B46D3C" w:rsidP="00B46D3C">
      <w:pPr>
        <w:pStyle w:val="NoSpacing"/>
        <w:rPr>
          <w:rFonts w:asciiTheme="majorBidi" w:hAnsiTheme="majorBidi" w:cs="Traditional Arabic"/>
          <w:i/>
          <w:iCs/>
          <w:lang w:val="ms-MY"/>
        </w:rPr>
      </w:pPr>
    </w:p>
    <w:p w14:paraId="418B2A99" w14:textId="2B637C41" w:rsidR="00B46D3C" w:rsidRPr="00B46D3C" w:rsidRDefault="00B46D3C" w:rsidP="00B46D3C">
      <w:pPr>
        <w:pStyle w:val="NoSpacing"/>
        <w:rPr>
          <w:rFonts w:asciiTheme="majorBidi" w:hAnsiTheme="majorBidi" w:cs="Traditional Arabic"/>
          <w:lang w:val="ms-MY"/>
        </w:rPr>
      </w:pPr>
      <w:r w:rsidRPr="00B46D3C">
        <w:rPr>
          <w:rFonts w:asciiTheme="majorBidi" w:hAnsiTheme="majorBidi" w:cs="Traditional Arabic"/>
          <w:lang w:val="en-MY"/>
        </w:rPr>
        <w:lastRenderedPageBreak/>
        <mc:AlternateContent>
          <mc:Choice Requires="wps">
            <w:drawing>
              <wp:anchor distT="0" distB="0" distL="114300" distR="114300" simplePos="0" relativeHeight="251659264" behindDoc="0" locked="0" layoutInCell="1" allowOverlap="1" wp14:anchorId="1EE4408A" wp14:editId="413F105C">
                <wp:simplePos x="0" y="0"/>
                <wp:positionH relativeFrom="column">
                  <wp:posOffset>-590550</wp:posOffset>
                </wp:positionH>
                <wp:positionV relativeFrom="paragraph">
                  <wp:posOffset>160020</wp:posOffset>
                </wp:positionV>
                <wp:extent cx="6924675" cy="8648700"/>
                <wp:effectExtent l="0" t="0" r="28575" b="19050"/>
                <wp:wrapNone/>
                <wp:docPr id="2081958102" name="Rectangle 2"/>
                <wp:cNvGraphicFramePr/>
                <a:graphic xmlns:a="http://schemas.openxmlformats.org/drawingml/2006/main">
                  <a:graphicData uri="http://schemas.microsoft.com/office/word/2010/wordprocessingShape">
                    <wps:wsp>
                      <wps:cNvSpPr/>
                      <wps:spPr>
                        <a:xfrm>
                          <a:off x="0" y="0"/>
                          <a:ext cx="6924675" cy="8648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F666CC" id="Rectangle 2" o:spid="_x0000_s1026" style="position:absolute;margin-left:-46.5pt;margin-top:12.6pt;width:545.25pt;height:6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" filled="f" strokecolor="#1f4d78 [1604]" strokeweight="1pt"/>
            </w:pict>
          </mc:Fallback>
        </mc:AlternateContent>
      </w:r>
    </w:p>
    <w:p w14:paraId="12EE000F" w14:textId="77777777" w:rsidR="00B46D3C" w:rsidRPr="00B46D3C" w:rsidRDefault="00B46D3C" w:rsidP="00B46D3C">
      <w:pPr>
        <w:pStyle w:val="NoSpacing"/>
        <w:jc w:val="both"/>
        <w:rPr>
          <w:rFonts w:asciiTheme="majorBidi" w:hAnsiTheme="majorBidi" w:cs="Traditional Arabic"/>
          <w:lang w:val="en-MY"/>
        </w:rPr>
      </w:pPr>
      <w:bookmarkStart w:id="1" w:name="_Hlk117179054"/>
      <w:bookmarkStart w:id="2" w:name="_Hlk117179148"/>
      <w:r w:rsidRPr="00B46D3C">
        <w:rPr>
          <w:rFonts w:asciiTheme="majorBidi" w:hAnsiTheme="majorBidi" w:cs="Traditional Arabic"/>
          <w:b/>
          <w:bCs/>
          <w:lang w:val="en-MY"/>
        </w:rPr>
        <w:t>AUTHOR’S GUIDELINE (ARABIC)</w:t>
      </w:r>
    </w:p>
    <w:p w14:paraId="4F84F612" w14:textId="77777777" w:rsidR="00B46D3C" w:rsidRPr="00B46D3C" w:rsidRDefault="00B46D3C" w:rsidP="00B46D3C">
      <w:pPr>
        <w:pStyle w:val="NoSpacing"/>
        <w:jc w:val="both"/>
        <w:rPr>
          <w:rFonts w:asciiTheme="majorBidi" w:hAnsiTheme="majorBidi" w:cs="Traditional Arabic"/>
        </w:rPr>
      </w:pPr>
    </w:p>
    <w:bookmarkEnd w:id="1"/>
    <w:bookmarkEnd w:id="2"/>
    <w:p w14:paraId="3AE0FA57" w14:textId="77777777" w:rsidR="00B46D3C" w:rsidRPr="00B46D3C" w:rsidRDefault="00B46D3C" w:rsidP="00B46D3C">
      <w:pPr>
        <w:pStyle w:val="NoSpacing"/>
        <w:jc w:val="both"/>
        <w:rPr>
          <w:rFonts w:asciiTheme="majorBidi" w:hAnsiTheme="majorBidi" w:cs="Traditional Arabic"/>
        </w:rPr>
      </w:pPr>
    </w:p>
    <w:p w14:paraId="63F0A15D" w14:textId="77777777" w:rsidR="00B46D3C" w:rsidRPr="00B46D3C" w:rsidRDefault="00B46D3C" w:rsidP="00B46D3C">
      <w:pPr>
        <w:pStyle w:val="NoSpacing"/>
        <w:numPr>
          <w:ilvl w:val="0"/>
          <w:numId w:val="6"/>
        </w:numPr>
        <w:jc w:val="both"/>
        <w:rPr>
          <w:rFonts w:asciiTheme="majorBidi" w:hAnsiTheme="majorBidi" w:cs="Traditional Arabic"/>
        </w:rPr>
      </w:pPr>
      <w:r w:rsidRPr="00B46D3C">
        <w:rPr>
          <w:rFonts w:asciiTheme="majorBidi" w:hAnsiTheme="majorBidi" w:cs="Traditional Arabic"/>
        </w:rPr>
        <w:t>Font type: Traditional Arabic</w:t>
      </w:r>
    </w:p>
    <w:p w14:paraId="216B4ABF" w14:textId="77777777" w:rsidR="00B46D3C" w:rsidRPr="00B46D3C" w:rsidRDefault="00B46D3C" w:rsidP="00B46D3C">
      <w:pPr>
        <w:pStyle w:val="NoSpacing"/>
        <w:numPr>
          <w:ilvl w:val="0"/>
          <w:numId w:val="6"/>
        </w:numPr>
        <w:jc w:val="both"/>
        <w:rPr>
          <w:rFonts w:asciiTheme="majorBidi" w:hAnsiTheme="majorBidi" w:cs="Traditional Arabic"/>
        </w:rPr>
      </w:pPr>
      <w:r w:rsidRPr="00B46D3C">
        <w:rPr>
          <w:rFonts w:asciiTheme="majorBidi" w:hAnsiTheme="majorBidi" w:cs="Traditional Arabic"/>
        </w:rPr>
        <w:t xml:space="preserve">Keywords for the article: 2-4 keywords are </w:t>
      </w:r>
      <w:proofErr w:type="gramStart"/>
      <w:r w:rsidRPr="00B46D3C">
        <w:rPr>
          <w:rFonts w:asciiTheme="majorBidi" w:hAnsiTheme="majorBidi" w:cs="Traditional Arabic"/>
        </w:rPr>
        <w:t>sufficient;</w:t>
      </w:r>
      <w:proofErr w:type="gramEnd"/>
      <w:r w:rsidRPr="00B46D3C">
        <w:rPr>
          <w:rFonts w:asciiTheme="majorBidi" w:hAnsiTheme="majorBidi" w:cs="Traditional Arabic"/>
        </w:rPr>
        <w:t xml:space="preserve"> </w:t>
      </w:r>
    </w:p>
    <w:p w14:paraId="2C1F52AF" w14:textId="77777777" w:rsidR="00B46D3C" w:rsidRPr="00B46D3C" w:rsidRDefault="00B46D3C" w:rsidP="00B46D3C">
      <w:pPr>
        <w:pStyle w:val="NoSpacing"/>
        <w:numPr>
          <w:ilvl w:val="0"/>
          <w:numId w:val="6"/>
        </w:numPr>
        <w:jc w:val="both"/>
        <w:rPr>
          <w:rFonts w:asciiTheme="majorBidi" w:hAnsiTheme="majorBidi" w:cs="Traditional Arabic"/>
        </w:rPr>
      </w:pPr>
      <w:r w:rsidRPr="00B46D3C">
        <w:rPr>
          <w:rFonts w:asciiTheme="majorBidi" w:hAnsiTheme="majorBidi" w:cs="Traditional Arabic"/>
        </w:rPr>
        <w:t>The full term for which an abbreviation or acronym stands should precede its first use unless it is a standard use or unit of measurement.</w:t>
      </w:r>
    </w:p>
    <w:p w14:paraId="48B3E07C" w14:textId="77777777" w:rsidR="00B46D3C" w:rsidRPr="00B46D3C" w:rsidRDefault="00B46D3C" w:rsidP="00B46D3C">
      <w:pPr>
        <w:pStyle w:val="NoSpacing"/>
        <w:numPr>
          <w:ilvl w:val="0"/>
          <w:numId w:val="6"/>
        </w:numPr>
        <w:jc w:val="both"/>
        <w:rPr>
          <w:rFonts w:asciiTheme="majorBidi" w:hAnsiTheme="majorBidi" w:cs="Traditional Arabic"/>
        </w:rPr>
      </w:pPr>
      <w:r w:rsidRPr="00B46D3C">
        <w:rPr>
          <w:rFonts w:asciiTheme="majorBidi" w:hAnsiTheme="majorBidi" w:cs="Traditional Arabic"/>
        </w:rPr>
        <w:t>Length of Abstract must not exceed 250 words</w:t>
      </w:r>
    </w:p>
    <w:p w14:paraId="37B7D7E1" w14:textId="77777777" w:rsidR="00B46D3C" w:rsidRPr="00B46D3C" w:rsidRDefault="00B46D3C" w:rsidP="00B46D3C">
      <w:pPr>
        <w:pStyle w:val="NoSpacing"/>
        <w:numPr>
          <w:ilvl w:val="0"/>
          <w:numId w:val="6"/>
        </w:numPr>
        <w:jc w:val="both"/>
        <w:rPr>
          <w:rFonts w:asciiTheme="majorBidi" w:hAnsiTheme="majorBidi" w:cs="Traditional Arabic"/>
        </w:rPr>
      </w:pPr>
      <w:r w:rsidRPr="00B46D3C">
        <w:rPr>
          <w:rFonts w:asciiTheme="majorBidi" w:hAnsiTheme="majorBidi" w:cs="Traditional Arabic"/>
        </w:rPr>
        <w:t>The manuscript should be checked for grammar and language errors.</w:t>
      </w:r>
    </w:p>
    <w:p w14:paraId="22E19C9F" w14:textId="77777777" w:rsidR="00B46D3C" w:rsidRPr="00B46D3C" w:rsidRDefault="00B46D3C" w:rsidP="00B46D3C">
      <w:pPr>
        <w:pStyle w:val="NoSpacing"/>
        <w:numPr>
          <w:ilvl w:val="0"/>
          <w:numId w:val="6"/>
        </w:numPr>
        <w:jc w:val="both"/>
        <w:rPr>
          <w:rFonts w:asciiTheme="majorBidi" w:hAnsiTheme="majorBidi" w:cs="Traditional Arabic"/>
        </w:rPr>
      </w:pPr>
      <w:r w:rsidRPr="00B46D3C">
        <w:rPr>
          <w:rFonts w:asciiTheme="majorBidi" w:hAnsiTheme="majorBidi" w:cs="Traditional Arabic"/>
        </w:rPr>
        <w:t>Papers must not exceed 4,500 words/12 pages in length.</w:t>
      </w:r>
    </w:p>
    <w:p w14:paraId="444236FC" w14:textId="77777777" w:rsidR="00B46D3C" w:rsidRPr="00B46D3C" w:rsidRDefault="00B46D3C" w:rsidP="00B46D3C">
      <w:pPr>
        <w:pStyle w:val="NoSpacing"/>
        <w:jc w:val="both"/>
        <w:rPr>
          <w:rFonts w:asciiTheme="majorBidi" w:hAnsiTheme="majorBidi" w:cs="Traditional Arabic"/>
          <w:b/>
          <w:bCs/>
          <w:lang w:val="en-MY"/>
        </w:rPr>
      </w:pPr>
      <w:r w:rsidRPr="00B46D3C">
        <w:rPr>
          <w:rFonts w:asciiTheme="majorBidi" w:hAnsiTheme="majorBidi" w:cs="Traditional Arabic"/>
          <w:b/>
          <w:bCs/>
          <w:lang w:val="en-MY"/>
        </w:rPr>
        <w:t>Layout (Font)</w:t>
      </w:r>
    </w:p>
    <w:p w14:paraId="3B44365E" w14:textId="77777777" w:rsidR="00B46D3C" w:rsidRPr="00B46D3C" w:rsidRDefault="00B46D3C" w:rsidP="00B46D3C">
      <w:pPr>
        <w:pStyle w:val="NoSpacing"/>
        <w:jc w:val="both"/>
        <w:rPr>
          <w:rFonts w:asciiTheme="majorBidi" w:hAnsiTheme="majorBidi" w:cs="Traditional Arabic"/>
        </w:rPr>
      </w:pPr>
      <w:r w:rsidRPr="00B46D3C">
        <w:rPr>
          <w:rFonts w:asciiTheme="majorBidi" w:hAnsiTheme="majorBidi" w:cs="Traditional Arabic"/>
        </w:rPr>
        <w:t>Size of the font</w:t>
      </w:r>
      <w:r w:rsidRPr="00B46D3C">
        <w:rPr>
          <w:rFonts w:asciiTheme="majorBidi" w:hAnsiTheme="majorBidi" w:cs="Traditional Arabic"/>
        </w:rPr>
        <w:tab/>
      </w:r>
      <w:r w:rsidRPr="00B46D3C">
        <w:rPr>
          <w:rFonts w:asciiTheme="majorBidi" w:hAnsiTheme="majorBidi" w:cs="Traditional Arabic"/>
        </w:rPr>
        <w:tab/>
      </w:r>
    </w:p>
    <w:p w14:paraId="42E67F4D" w14:textId="77777777" w:rsidR="00B46D3C" w:rsidRPr="00B46D3C" w:rsidRDefault="00B46D3C" w:rsidP="00B46D3C">
      <w:pPr>
        <w:pStyle w:val="NoSpacing"/>
        <w:numPr>
          <w:ilvl w:val="0"/>
          <w:numId w:val="7"/>
        </w:numPr>
        <w:jc w:val="both"/>
        <w:rPr>
          <w:rFonts w:asciiTheme="majorBidi" w:hAnsiTheme="majorBidi" w:cs="Traditional Arabic"/>
        </w:rPr>
      </w:pPr>
      <w:r w:rsidRPr="00B46D3C">
        <w:rPr>
          <w:rFonts w:asciiTheme="majorBidi" w:hAnsiTheme="majorBidi" w:cs="Traditional Arabic"/>
        </w:rPr>
        <w:t>Title</w:t>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t xml:space="preserve">: 16 </w:t>
      </w:r>
      <w:proofErr w:type="gramStart"/>
      <w:r w:rsidRPr="00B46D3C">
        <w:rPr>
          <w:rFonts w:asciiTheme="majorBidi" w:hAnsiTheme="majorBidi" w:cs="Traditional Arabic"/>
        </w:rPr>
        <w:t>point</w:t>
      </w:r>
      <w:proofErr w:type="gramEnd"/>
    </w:p>
    <w:p w14:paraId="1FAE8DEF" w14:textId="77777777" w:rsidR="00B46D3C" w:rsidRPr="00B46D3C" w:rsidRDefault="00B46D3C" w:rsidP="00B46D3C">
      <w:pPr>
        <w:pStyle w:val="NoSpacing"/>
        <w:numPr>
          <w:ilvl w:val="0"/>
          <w:numId w:val="8"/>
        </w:numPr>
        <w:jc w:val="both"/>
        <w:rPr>
          <w:rFonts w:asciiTheme="majorBidi" w:hAnsiTheme="majorBidi" w:cs="Traditional Arabic"/>
        </w:rPr>
      </w:pPr>
      <w:r w:rsidRPr="00B46D3C">
        <w:rPr>
          <w:rFonts w:asciiTheme="majorBidi" w:hAnsiTheme="majorBidi" w:cs="Traditional Arabic"/>
        </w:rPr>
        <w:t>Authors list</w:t>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t xml:space="preserve">: 14 </w:t>
      </w:r>
      <w:proofErr w:type="gramStart"/>
      <w:r w:rsidRPr="00B46D3C">
        <w:rPr>
          <w:rFonts w:asciiTheme="majorBidi" w:hAnsiTheme="majorBidi" w:cs="Traditional Arabic"/>
        </w:rPr>
        <w:t>point</w:t>
      </w:r>
      <w:proofErr w:type="gramEnd"/>
    </w:p>
    <w:p w14:paraId="0687BEF4" w14:textId="77777777" w:rsidR="00B46D3C" w:rsidRPr="00B46D3C" w:rsidRDefault="00B46D3C" w:rsidP="00B46D3C">
      <w:pPr>
        <w:pStyle w:val="NoSpacing"/>
        <w:numPr>
          <w:ilvl w:val="0"/>
          <w:numId w:val="8"/>
        </w:numPr>
        <w:jc w:val="both"/>
        <w:rPr>
          <w:rFonts w:asciiTheme="majorBidi" w:hAnsiTheme="majorBidi" w:cs="Traditional Arabic"/>
        </w:rPr>
      </w:pPr>
      <w:r w:rsidRPr="00B46D3C">
        <w:rPr>
          <w:rFonts w:asciiTheme="majorBidi" w:hAnsiTheme="majorBidi" w:cs="Traditional Arabic"/>
        </w:rPr>
        <w:t>Affiliations</w:t>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t xml:space="preserve">: 14 </w:t>
      </w:r>
      <w:proofErr w:type="gramStart"/>
      <w:r w:rsidRPr="00B46D3C">
        <w:rPr>
          <w:rFonts w:asciiTheme="majorBidi" w:hAnsiTheme="majorBidi" w:cs="Traditional Arabic"/>
        </w:rPr>
        <w:t>point</w:t>
      </w:r>
      <w:proofErr w:type="gramEnd"/>
    </w:p>
    <w:p w14:paraId="20B541CD" w14:textId="77777777" w:rsidR="00B46D3C" w:rsidRPr="00B46D3C" w:rsidRDefault="00B46D3C" w:rsidP="00B46D3C">
      <w:pPr>
        <w:pStyle w:val="NoSpacing"/>
        <w:numPr>
          <w:ilvl w:val="0"/>
          <w:numId w:val="8"/>
        </w:numPr>
        <w:jc w:val="both"/>
        <w:rPr>
          <w:rFonts w:asciiTheme="majorBidi" w:hAnsiTheme="majorBidi" w:cs="Traditional Arabic"/>
        </w:rPr>
      </w:pPr>
      <w:r w:rsidRPr="00B46D3C">
        <w:rPr>
          <w:rFonts w:asciiTheme="majorBidi" w:hAnsiTheme="majorBidi" w:cs="Traditional Arabic"/>
        </w:rPr>
        <w:t>Corresponding author's email</w:t>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t xml:space="preserve">: 14 </w:t>
      </w:r>
      <w:proofErr w:type="gramStart"/>
      <w:r w:rsidRPr="00B46D3C">
        <w:rPr>
          <w:rFonts w:asciiTheme="majorBidi" w:hAnsiTheme="majorBidi" w:cs="Traditional Arabic"/>
        </w:rPr>
        <w:t>point</w:t>
      </w:r>
      <w:proofErr w:type="gramEnd"/>
    </w:p>
    <w:p w14:paraId="64AA20EC" w14:textId="77777777" w:rsidR="00B46D3C" w:rsidRPr="00B46D3C" w:rsidRDefault="00B46D3C" w:rsidP="00B46D3C">
      <w:pPr>
        <w:pStyle w:val="NoSpacing"/>
        <w:numPr>
          <w:ilvl w:val="0"/>
          <w:numId w:val="8"/>
        </w:numPr>
        <w:jc w:val="both"/>
        <w:rPr>
          <w:rFonts w:asciiTheme="majorBidi" w:hAnsiTheme="majorBidi" w:cs="Traditional Arabic"/>
        </w:rPr>
      </w:pPr>
      <w:r w:rsidRPr="00B46D3C">
        <w:rPr>
          <w:rFonts w:asciiTheme="majorBidi" w:hAnsiTheme="majorBidi" w:cs="Traditional Arabic"/>
        </w:rPr>
        <w:t xml:space="preserve">The main text </w:t>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r>
      <w:r w:rsidRPr="00B46D3C">
        <w:rPr>
          <w:rFonts w:asciiTheme="majorBidi" w:hAnsiTheme="majorBidi" w:cs="Traditional Arabic"/>
        </w:rPr>
        <w:tab/>
        <w:t xml:space="preserve">: 16 </w:t>
      </w:r>
      <w:proofErr w:type="gramStart"/>
      <w:r w:rsidRPr="00B46D3C">
        <w:rPr>
          <w:rFonts w:asciiTheme="majorBidi" w:hAnsiTheme="majorBidi" w:cs="Traditional Arabic"/>
        </w:rPr>
        <w:t>point</w:t>
      </w:r>
      <w:proofErr w:type="gramEnd"/>
      <w:r w:rsidRPr="00B46D3C">
        <w:rPr>
          <w:rFonts w:asciiTheme="majorBidi" w:hAnsiTheme="majorBidi" w:cs="Traditional Arabic"/>
        </w:rPr>
        <w:t xml:space="preserve"> with 1.5 spacing</w:t>
      </w:r>
    </w:p>
    <w:p w14:paraId="6DBDFA90" w14:textId="77777777" w:rsidR="00B46D3C" w:rsidRPr="00B46D3C" w:rsidRDefault="00B46D3C" w:rsidP="00B46D3C">
      <w:pPr>
        <w:pStyle w:val="NoSpacing"/>
        <w:jc w:val="both"/>
        <w:rPr>
          <w:rFonts w:asciiTheme="majorBidi" w:hAnsiTheme="majorBidi" w:cs="Traditional Arabic"/>
          <w:lang w:val="en-MY"/>
        </w:rPr>
      </w:pPr>
    </w:p>
    <w:p w14:paraId="2C4257AE" w14:textId="77777777" w:rsidR="00B46D3C" w:rsidRPr="00B46D3C" w:rsidRDefault="00B46D3C" w:rsidP="00B46D3C">
      <w:pPr>
        <w:pStyle w:val="NoSpacing"/>
        <w:jc w:val="both"/>
        <w:rPr>
          <w:rFonts w:asciiTheme="majorBidi" w:hAnsiTheme="majorBidi" w:cs="Traditional Arabic"/>
          <w:b/>
          <w:bCs/>
          <w:lang w:val="en-MY"/>
        </w:rPr>
      </w:pPr>
      <w:r w:rsidRPr="00B46D3C">
        <w:rPr>
          <w:rFonts w:asciiTheme="majorBidi" w:hAnsiTheme="majorBidi" w:cs="Traditional Arabic"/>
          <w:b/>
          <w:bCs/>
          <w:lang w:val="en-MY"/>
        </w:rPr>
        <w:t>Referencing style</w:t>
      </w:r>
    </w:p>
    <w:p w14:paraId="082A814F" w14:textId="77777777" w:rsidR="00B46D3C" w:rsidRPr="00B46D3C" w:rsidRDefault="00B46D3C" w:rsidP="00B46D3C">
      <w:pPr>
        <w:pStyle w:val="NoSpacing"/>
        <w:jc w:val="both"/>
        <w:rPr>
          <w:rFonts w:asciiTheme="majorBidi" w:hAnsiTheme="majorBidi" w:cs="Traditional Arabic"/>
          <w:lang w:val="en-MY"/>
        </w:rPr>
      </w:pPr>
      <w:r w:rsidRPr="00B46D3C">
        <w:rPr>
          <w:rFonts w:asciiTheme="majorBidi" w:hAnsiTheme="majorBidi" w:cs="Traditional Arabic"/>
          <w:lang w:val="en-MY"/>
        </w:rPr>
        <w:t>APA 6</w:t>
      </w:r>
      <w:r w:rsidRPr="00B46D3C">
        <w:rPr>
          <w:rFonts w:asciiTheme="majorBidi" w:hAnsiTheme="majorBidi" w:cs="Traditional Arabic"/>
          <w:vertAlign w:val="superscript"/>
          <w:lang w:val="en-MY"/>
        </w:rPr>
        <w:t>th</w:t>
      </w:r>
      <w:r w:rsidRPr="00B46D3C">
        <w:rPr>
          <w:rFonts w:asciiTheme="majorBidi" w:hAnsiTheme="majorBidi" w:cs="Traditional Arabic"/>
          <w:lang w:val="en-MY"/>
        </w:rPr>
        <w:t xml:space="preserve"> Edition, Single Spacing </w:t>
      </w:r>
    </w:p>
    <w:p w14:paraId="61AF7808" w14:textId="77777777" w:rsidR="00B46D3C" w:rsidRPr="00B46D3C" w:rsidRDefault="00B46D3C" w:rsidP="00B46D3C">
      <w:pPr>
        <w:pStyle w:val="NoSpacing"/>
        <w:rPr>
          <w:rFonts w:asciiTheme="majorBidi" w:hAnsiTheme="majorBidi" w:cs="Traditional Arabic"/>
          <w:lang w:val="ms-MY"/>
        </w:rPr>
      </w:pPr>
    </w:p>
    <w:p w14:paraId="7073C842" w14:textId="77777777" w:rsidR="00B46D3C" w:rsidRPr="00B46D3C" w:rsidRDefault="00B46D3C" w:rsidP="004F19FF">
      <w:pPr>
        <w:pStyle w:val="NoSpacing"/>
        <w:jc w:val="both"/>
        <w:rPr>
          <w:rFonts w:asciiTheme="majorBidi" w:hAnsiTheme="majorBidi" w:cs="Traditional Arabic"/>
          <w:sz w:val="22"/>
          <w:szCs w:val="22"/>
          <w:lang w:val="ms-MY"/>
        </w:rPr>
      </w:pPr>
    </w:p>
    <w:sectPr w:rsidR="00B46D3C" w:rsidRPr="00B46D3C" w:rsidSect="00206573">
      <w:headerReference w:type="even" r:id="rId13"/>
      <w:headerReference w:type="default" r:id="rId14"/>
      <w:footerReference w:type="even" r:id="rId15"/>
      <w:footerReference w:type="default" r:id="rId16"/>
      <w:headerReference w:type="first" r:id="rId17"/>
      <w:footerReference w:type="first" r:id="rId18"/>
      <w:pgSz w:w="11906" w:h="16838" w:code="9"/>
      <w:pgMar w:top="121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AD82" w14:textId="77777777" w:rsidR="00E16DA3" w:rsidRDefault="00E16DA3" w:rsidP="00971D50">
      <w:pPr>
        <w:spacing w:after="0" w:line="240" w:lineRule="auto"/>
      </w:pPr>
      <w:r>
        <w:separator/>
      </w:r>
    </w:p>
  </w:endnote>
  <w:endnote w:type="continuationSeparator" w:id="0">
    <w:p w14:paraId="0DBAEA69" w14:textId="77777777" w:rsidR="00E16DA3" w:rsidRDefault="00E16DA3" w:rsidP="0097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D751" w14:textId="77777777" w:rsidR="00EF5B8D" w:rsidRDefault="00EF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8EB3" w14:textId="77777777" w:rsidR="00EF5B8D" w:rsidRDefault="00EF5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5077" w14:textId="77777777" w:rsidR="00EF5B8D" w:rsidRDefault="00EF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2FA6" w14:textId="77777777" w:rsidR="00E16DA3" w:rsidRDefault="00E16DA3" w:rsidP="00971D50">
      <w:pPr>
        <w:spacing w:after="0" w:line="240" w:lineRule="auto"/>
      </w:pPr>
      <w:r>
        <w:separator/>
      </w:r>
    </w:p>
  </w:footnote>
  <w:footnote w:type="continuationSeparator" w:id="0">
    <w:p w14:paraId="7F60D0F0" w14:textId="77777777" w:rsidR="00E16DA3" w:rsidRDefault="00E16DA3" w:rsidP="00971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183E" w14:textId="2753546F" w:rsidR="00771B7C" w:rsidRPr="000B55D0" w:rsidRDefault="00771B7C" w:rsidP="00771B7C">
    <w:pPr>
      <w:pStyle w:val="Header"/>
      <w:tabs>
        <w:tab w:val="clear" w:pos="4513"/>
        <w:tab w:val="clear" w:pos="9026"/>
        <w:tab w:val="right" w:pos="5760"/>
      </w:tabs>
      <w:jc w:val="right"/>
      <w:rPr>
        <w:b/>
        <w:bCs/>
        <w:sz w:val="18"/>
        <w:szCs w:val="18"/>
      </w:rPr>
    </w:pPr>
    <w:r>
      <w:rPr>
        <w:b/>
        <w:bCs/>
        <w:sz w:val="18"/>
        <w:szCs w:val="18"/>
      </w:rPr>
      <w:t>5</w:t>
    </w:r>
    <w:r>
      <w:rPr>
        <w:b/>
        <w:bCs/>
        <w:sz w:val="18"/>
        <w:szCs w:val="18"/>
        <w:vertAlign w:val="superscript"/>
      </w:rPr>
      <w:t>th</w:t>
    </w:r>
    <w:r w:rsidRPr="000B55D0">
      <w:rPr>
        <w:b/>
        <w:bCs/>
        <w:sz w:val="18"/>
        <w:szCs w:val="18"/>
      </w:rPr>
      <w:t xml:space="preserve"> I</w:t>
    </w:r>
    <w:r>
      <w:rPr>
        <w:b/>
        <w:bCs/>
        <w:sz w:val="18"/>
        <w:szCs w:val="18"/>
      </w:rPr>
      <w:t>NPAC 2025</w:t>
    </w:r>
  </w:p>
  <w:p w14:paraId="56D6DDEF" w14:textId="77777777" w:rsidR="00771B7C" w:rsidRPr="000B55D0" w:rsidRDefault="00771B7C" w:rsidP="00771B7C">
    <w:pPr>
      <w:pStyle w:val="Header"/>
      <w:tabs>
        <w:tab w:val="clear" w:pos="9026"/>
        <w:tab w:val="left" w:pos="3150"/>
        <w:tab w:val="right" w:pos="5760"/>
      </w:tabs>
      <w:jc w:val="right"/>
      <w:rPr>
        <w:sz w:val="18"/>
        <w:szCs w:val="18"/>
      </w:rPr>
    </w:pPr>
    <w:r>
      <w:rPr>
        <w:sz w:val="18"/>
        <w:szCs w:val="18"/>
      </w:rPr>
      <w:t>“Advancing Malaysia MADANI Through Shariah and Legal Research</w:t>
    </w:r>
    <w:r w:rsidRPr="000B55D0">
      <w:rPr>
        <w:sz w:val="18"/>
        <w:szCs w:val="18"/>
      </w:rPr>
      <w:t>”</w:t>
    </w:r>
  </w:p>
  <w:p w14:paraId="7487A8C0" w14:textId="77777777" w:rsidR="00620F13" w:rsidRPr="004F19FF" w:rsidRDefault="00620F13" w:rsidP="004F1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1A99" w14:textId="77777777" w:rsidR="00E66C3E" w:rsidRPr="00E66C3E" w:rsidRDefault="00E66C3E" w:rsidP="00E66C3E">
    <w:pPr>
      <w:bidi/>
      <w:jc w:val="center"/>
      <w:rPr>
        <w:rStyle w:val="tlid-translation"/>
        <w:rFonts w:asciiTheme="majorBidi" w:hAnsiTheme="majorBidi" w:cstheme="majorBidi"/>
        <w:b/>
        <w:bCs/>
        <w:sz w:val="20"/>
        <w:szCs w:val="20"/>
        <w:rtl/>
      </w:rPr>
    </w:pPr>
    <w:r w:rsidRPr="00E66C3E">
      <w:rPr>
        <w:rStyle w:val="tlid-translation"/>
        <w:rFonts w:asciiTheme="majorBidi" w:hAnsiTheme="majorBidi" w:cstheme="majorBidi"/>
        <w:b/>
        <w:bCs/>
        <w:sz w:val="20"/>
        <w:szCs w:val="20"/>
        <w:rtl/>
      </w:rPr>
      <w:t>دور الحكومة الماليزيّة في تطوير القطاع الاقتصادي فترة تقييد الحركة في ظلّ جائحة كوفيد 19</w:t>
    </w:r>
    <w:r w:rsidRPr="00E66C3E">
      <w:rPr>
        <w:rStyle w:val="tlid-translation"/>
        <w:rFonts w:asciiTheme="majorBidi" w:hAnsiTheme="majorBidi" w:cstheme="majorBidi"/>
        <w:b/>
        <w:bCs/>
        <w:sz w:val="20"/>
        <w:szCs w:val="20"/>
        <w:rtl/>
        <w:lang w:bidi="ar"/>
      </w:rPr>
      <w:t>:</w:t>
    </w:r>
    <w:r w:rsidRPr="00E66C3E">
      <w:rPr>
        <w:rStyle w:val="tlid-translation"/>
        <w:rFonts w:asciiTheme="majorBidi" w:hAnsiTheme="majorBidi" w:cstheme="majorBidi"/>
        <w:b/>
        <w:bCs/>
        <w:sz w:val="20"/>
        <w:szCs w:val="20"/>
        <w:rtl/>
      </w:rPr>
      <w:t xml:space="preserve"> </w:t>
    </w:r>
  </w:p>
  <w:p w14:paraId="1F293C92" w14:textId="77777777" w:rsidR="00E66C3E" w:rsidRPr="00E66C3E" w:rsidRDefault="00E66C3E" w:rsidP="00E66C3E">
    <w:pPr>
      <w:bidi/>
      <w:jc w:val="center"/>
      <w:rPr>
        <w:rStyle w:val="tlid-translation"/>
        <w:rFonts w:asciiTheme="majorBidi" w:hAnsiTheme="majorBidi" w:cstheme="majorBidi"/>
        <w:b/>
        <w:bCs/>
        <w:sz w:val="20"/>
        <w:szCs w:val="20"/>
        <w:rtl/>
      </w:rPr>
    </w:pPr>
    <w:r w:rsidRPr="00E66C3E">
      <w:rPr>
        <w:rStyle w:val="tlid-translation"/>
        <w:rFonts w:asciiTheme="majorBidi" w:hAnsiTheme="majorBidi" w:cstheme="majorBidi"/>
        <w:b/>
        <w:bCs/>
        <w:sz w:val="20"/>
        <w:szCs w:val="20"/>
        <w:rtl/>
      </w:rPr>
      <w:t>دراسة تحليلية شرعية</w:t>
    </w:r>
  </w:p>
  <w:p w14:paraId="2C0F7A2D" w14:textId="77777777" w:rsidR="00971D50" w:rsidRPr="003536CA" w:rsidRDefault="00971D50" w:rsidP="003536CA">
    <w:pPr>
      <w:pStyle w:val="Header"/>
      <w:rPr>
        <w:rFonts w:asciiTheme="majorBidi" w:hAnsiTheme="majorBidi" w:cstheme="maj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204C" w14:textId="08EAC89F" w:rsidR="006D53CF" w:rsidRPr="000B55D0" w:rsidRDefault="00EF5B8D" w:rsidP="006D53CF">
    <w:pPr>
      <w:pStyle w:val="Header"/>
      <w:tabs>
        <w:tab w:val="clear" w:pos="4513"/>
        <w:tab w:val="clear" w:pos="9026"/>
        <w:tab w:val="right" w:pos="5760"/>
      </w:tabs>
      <w:jc w:val="center"/>
      <w:rPr>
        <w:b/>
        <w:bCs/>
        <w:sz w:val="18"/>
        <w:szCs w:val="18"/>
      </w:rPr>
    </w:pPr>
    <w:r>
      <w:rPr>
        <w:b/>
        <w:bCs/>
        <w:sz w:val="18"/>
        <w:szCs w:val="18"/>
      </w:rPr>
      <w:t>5</w:t>
    </w:r>
    <w:r w:rsidR="006D53CF">
      <w:rPr>
        <w:b/>
        <w:bCs/>
        <w:sz w:val="18"/>
        <w:szCs w:val="18"/>
        <w:vertAlign w:val="superscript"/>
      </w:rPr>
      <w:t>th</w:t>
    </w:r>
    <w:r w:rsidR="006D53CF" w:rsidRPr="000B55D0">
      <w:rPr>
        <w:b/>
        <w:bCs/>
        <w:sz w:val="18"/>
        <w:szCs w:val="18"/>
      </w:rPr>
      <w:t xml:space="preserve"> International Conference of Postgraduate Students </w:t>
    </w:r>
    <w:r>
      <w:rPr>
        <w:b/>
        <w:bCs/>
        <w:sz w:val="18"/>
        <w:szCs w:val="18"/>
      </w:rPr>
      <w:t>&amp;</w:t>
    </w:r>
    <w:r w:rsidR="006D53CF" w:rsidRPr="000B55D0">
      <w:rPr>
        <w:b/>
        <w:bCs/>
        <w:sz w:val="18"/>
        <w:szCs w:val="18"/>
      </w:rPr>
      <w:t xml:space="preserve"> Academics in Syariah and Law</w:t>
    </w:r>
    <w:r w:rsidR="006D53CF">
      <w:rPr>
        <w:b/>
        <w:bCs/>
        <w:sz w:val="18"/>
        <w:szCs w:val="18"/>
      </w:rPr>
      <w:t xml:space="preserve"> 202</w:t>
    </w:r>
    <w:r>
      <w:rPr>
        <w:b/>
        <w:bCs/>
        <w:sz w:val="18"/>
        <w:szCs w:val="18"/>
      </w:rPr>
      <w:t>5</w:t>
    </w:r>
  </w:p>
  <w:p w14:paraId="6994EFE1" w14:textId="45DA1E37" w:rsidR="006D53CF" w:rsidRPr="000B55D0" w:rsidRDefault="006D53CF" w:rsidP="006D53CF">
    <w:pPr>
      <w:pStyle w:val="Header"/>
      <w:tabs>
        <w:tab w:val="clear" w:pos="9026"/>
        <w:tab w:val="left" w:pos="3150"/>
        <w:tab w:val="right" w:pos="5760"/>
      </w:tabs>
      <w:jc w:val="center"/>
      <w:rPr>
        <w:sz w:val="18"/>
        <w:szCs w:val="18"/>
      </w:rPr>
    </w:pPr>
    <w:r>
      <w:rPr>
        <w:sz w:val="18"/>
        <w:szCs w:val="18"/>
      </w:rPr>
      <w:t>“</w:t>
    </w:r>
    <w:r w:rsidR="00CB6321">
      <w:rPr>
        <w:sz w:val="18"/>
        <w:szCs w:val="18"/>
      </w:rPr>
      <w:t>Advancing Malaysia MADANI Through Shariah and Legal Research</w:t>
    </w:r>
    <w:r w:rsidRPr="000B55D0">
      <w:rPr>
        <w:sz w:val="18"/>
        <w:szCs w:val="18"/>
      </w:rPr>
      <w:t>”</w:t>
    </w:r>
  </w:p>
  <w:p w14:paraId="285C5707" w14:textId="77777777" w:rsidR="00484932" w:rsidRDefault="00484932" w:rsidP="00484932">
    <w:pPr>
      <w:pStyle w:val="Header"/>
      <w:tabs>
        <w:tab w:val="clear" w:pos="4513"/>
        <w:tab w:val="clear" w:pos="9026"/>
        <w:tab w:val="right" w:pos="5760"/>
      </w:tabs>
    </w:pPr>
    <w: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EAE"/>
    <w:multiLevelType w:val="hybridMultilevel"/>
    <w:tmpl w:val="49B05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95D1A"/>
    <w:multiLevelType w:val="hybridMultilevel"/>
    <w:tmpl w:val="F33E3E54"/>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2" w15:restartNumberingAfterBreak="0">
    <w:nsid w:val="1951618A"/>
    <w:multiLevelType w:val="hybridMultilevel"/>
    <w:tmpl w:val="5ABEB6A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D2D5534"/>
    <w:multiLevelType w:val="hybridMultilevel"/>
    <w:tmpl w:val="F1F4B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926C1"/>
    <w:multiLevelType w:val="hybridMultilevel"/>
    <w:tmpl w:val="EB84DE68"/>
    <w:lvl w:ilvl="0" w:tplc="043E0001">
      <w:start w:val="1"/>
      <w:numFmt w:val="bullet"/>
      <w:lvlText w:val=""/>
      <w:lvlJc w:val="left"/>
      <w:pPr>
        <w:ind w:left="720" w:hanging="360"/>
      </w:pPr>
      <w:rPr>
        <w:rFonts w:ascii="Symbol" w:hAnsi="Symbol"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 w15:restartNumberingAfterBreak="0">
    <w:nsid w:val="381F2ADE"/>
    <w:multiLevelType w:val="hybridMultilevel"/>
    <w:tmpl w:val="62745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076C5"/>
    <w:multiLevelType w:val="hybridMultilevel"/>
    <w:tmpl w:val="4D368B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55C6193"/>
    <w:multiLevelType w:val="hybridMultilevel"/>
    <w:tmpl w:val="FE78C43A"/>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8" w15:restartNumberingAfterBreak="0">
    <w:nsid w:val="663D71C4"/>
    <w:multiLevelType w:val="hybridMultilevel"/>
    <w:tmpl w:val="E9D2B546"/>
    <w:lvl w:ilvl="0" w:tplc="043E000D">
      <w:start w:val="1"/>
      <w:numFmt w:val="bullet"/>
      <w:lvlText w:val=""/>
      <w:lvlJc w:val="left"/>
      <w:pPr>
        <w:ind w:left="720" w:hanging="360"/>
      </w:pPr>
      <w:rPr>
        <w:rFonts w:ascii="Wingdings" w:hAnsi="Wingdings"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9" w15:restartNumberingAfterBreak="0">
    <w:nsid w:val="6FE911A1"/>
    <w:multiLevelType w:val="hybridMultilevel"/>
    <w:tmpl w:val="15B65F02"/>
    <w:lvl w:ilvl="0" w:tplc="043E000D">
      <w:start w:val="1"/>
      <w:numFmt w:val="bullet"/>
      <w:lvlText w:val=""/>
      <w:lvlJc w:val="left"/>
      <w:pPr>
        <w:ind w:left="720" w:hanging="360"/>
      </w:pPr>
      <w:rPr>
        <w:rFonts w:ascii="Wingdings" w:hAnsi="Wingdings"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0" w15:restartNumberingAfterBreak="0">
    <w:nsid w:val="71CD242F"/>
    <w:multiLevelType w:val="hybridMultilevel"/>
    <w:tmpl w:val="B5F4CE54"/>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num w:numId="1" w16cid:durableId="1560558985">
    <w:abstractNumId w:val="5"/>
  </w:num>
  <w:num w:numId="2" w16cid:durableId="23986407">
    <w:abstractNumId w:val="3"/>
  </w:num>
  <w:num w:numId="3" w16cid:durableId="659238735">
    <w:abstractNumId w:val="0"/>
  </w:num>
  <w:num w:numId="4" w16cid:durableId="1956475291">
    <w:abstractNumId w:val="6"/>
  </w:num>
  <w:num w:numId="5" w16cid:durableId="1890648732">
    <w:abstractNumId w:val="2"/>
  </w:num>
  <w:num w:numId="6" w16cid:durableId="1816798573">
    <w:abstractNumId w:val="7"/>
    <w:lvlOverride w:ilvl="0"/>
    <w:lvlOverride w:ilvl="1"/>
    <w:lvlOverride w:ilvl="2"/>
    <w:lvlOverride w:ilvl="3"/>
    <w:lvlOverride w:ilvl="4"/>
    <w:lvlOverride w:ilvl="5"/>
    <w:lvlOverride w:ilvl="6"/>
    <w:lvlOverride w:ilvl="7"/>
    <w:lvlOverride w:ilvl="8"/>
  </w:num>
  <w:num w:numId="7" w16cid:durableId="1492134917">
    <w:abstractNumId w:val="10"/>
    <w:lvlOverride w:ilvl="0"/>
    <w:lvlOverride w:ilvl="1"/>
    <w:lvlOverride w:ilvl="2"/>
    <w:lvlOverride w:ilvl="3"/>
    <w:lvlOverride w:ilvl="4"/>
    <w:lvlOverride w:ilvl="5"/>
    <w:lvlOverride w:ilvl="6"/>
    <w:lvlOverride w:ilvl="7"/>
    <w:lvlOverride w:ilvl="8"/>
  </w:num>
  <w:num w:numId="8" w16cid:durableId="1199466861">
    <w:abstractNumId w:val="1"/>
    <w:lvlOverride w:ilvl="0"/>
    <w:lvlOverride w:ilvl="1"/>
    <w:lvlOverride w:ilvl="2"/>
    <w:lvlOverride w:ilvl="3"/>
    <w:lvlOverride w:ilvl="4"/>
    <w:lvlOverride w:ilvl="5"/>
    <w:lvlOverride w:ilvl="6"/>
    <w:lvlOverride w:ilvl="7"/>
    <w:lvlOverride w:ilvl="8"/>
  </w:num>
  <w:num w:numId="9" w16cid:durableId="491802577">
    <w:abstractNumId w:val="8"/>
  </w:num>
  <w:num w:numId="10" w16cid:durableId="1428378924">
    <w:abstractNumId w:val="9"/>
  </w:num>
  <w:num w:numId="11" w16cid:durableId="1250197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50"/>
    <w:rsid w:val="00050DFF"/>
    <w:rsid w:val="00063B96"/>
    <w:rsid w:val="00073793"/>
    <w:rsid w:val="00077C8B"/>
    <w:rsid w:val="000B55D0"/>
    <w:rsid w:val="000C2B2F"/>
    <w:rsid w:val="000E0698"/>
    <w:rsid w:val="00112911"/>
    <w:rsid w:val="0014360E"/>
    <w:rsid w:val="00160182"/>
    <w:rsid w:val="001E570A"/>
    <w:rsid w:val="001F3B7D"/>
    <w:rsid w:val="00206573"/>
    <w:rsid w:val="00207AC7"/>
    <w:rsid w:val="00240B1B"/>
    <w:rsid w:val="00295B07"/>
    <w:rsid w:val="002A0323"/>
    <w:rsid w:val="002C796A"/>
    <w:rsid w:val="002F1C27"/>
    <w:rsid w:val="003324DB"/>
    <w:rsid w:val="00342997"/>
    <w:rsid w:val="003536CA"/>
    <w:rsid w:val="00397DFF"/>
    <w:rsid w:val="003B5A88"/>
    <w:rsid w:val="004232A5"/>
    <w:rsid w:val="0046651D"/>
    <w:rsid w:val="00473B88"/>
    <w:rsid w:val="00484932"/>
    <w:rsid w:val="00491CDA"/>
    <w:rsid w:val="004A36F0"/>
    <w:rsid w:val="004C45CE"/>
    <w:rsid w:val="004E1DE5"/>
    <w:rsid w:val="004E6330"/>
    <w:rsid w:val="004F19FF"/>
    <w:rsid w:val="004F5830"/>
    <w:rsid w:val="00511B15"/>
    <w:rsid w:val="00537FD1"/>
    <w:rsid w:val="00543D5B"/>
    <w:rsid w:val="00565BF8"/>
    <w:rsid w:val="00583DF4"/>
    <w:rsid w:val="00594133"/>
    <w:rsid w:val="005B3DF9"/>
    <w:rsid w:val="005C52D7"/>
    <w:rsid w:val="005C5F17"/>
    <w:rsid w:val="00620F13"/>
    <w:rsid w:val="00652565"/>
    <w:rsid w:val="006542DE"/>
    <w:rsid w:val="0067064A"/>
    <w:rsid w:val="0068034F"/>
    <w:rsid w:val="006B5D74"/>
    <w:rsid w:val="006D53CF"/>
    <w:rsid w:val="006F790C"/>
    <w:rsid w:val="007136F4"/>
    <w:rsid w:val="00771B7C"/>
    <w:rsid w:val="007A1B18"/>
    <w:rsid w:val="007A289C"/>
    <w:rsid w:val="007A7B78"/>
    <w:rsid w:val="007B75C4"/>
    <w:rsid w:val="007B7795"/>
    <w:rsid w:val="0082495C"/>
    <w:rsid w:val="00836F6D"/>
    <w:rsid w:val="00845387"/>
    <w:rsid w:val="00892DB1"/>
    <w:rsid w:val="008B24E1"/>
    <w:rsid w:val="00971D50"/>
    <w:rsid w:val="00994F9A"/>
    <w:rsid w:val="009A51A6"/>
    <w:rsid w:val="009A7034"/>
    <w:rsid w:val="009C252B"/>
    <w:rsid w:val="009C4F7F"/>
    <w:rsid w:val="009C71B2"/>
    <w:rsid w:val="009E4448"/>
    <w:rsid w:val="009F713B"/>
    <w:rsid w:val="00A11C8B"/>
    <w:rsid w:val="00A312B5"/>
    <w:rsid w:val="00A44A3B"/>
    <w:rsid w:val="00A55AC4"/>
    <w:rsid w:val="00A60CE7"/>
    <w:rsid w:val="00AC2B02"/>
    <w:rsid w:val="00B06783"/>
    <w:rsid w:val="00B46D3C"/>
    <w:rsid w:val="00B519E4"/>
    <w:rsid w:val="00B5687A"/>
    <w:rsid w:val="00BE72B5"/>
    <w:rsid w:val="00BF1AF2"/>
    <w:rsid w:val="00C11551"/>
    <w:rsid w:val="00C133C9"/>
    <w:rsid w:val="00C40878"/>
    <w:rsid w:val="00C52BC5"/>
    <w:rsid w:val="00C75975"/>
    <w:rsid w:val="00CB6321"/>
    <w:rsid w:val="00D23DD5"/>
    <w:rsid w:val="00D549B0"/>
    <w:rsid w:val="00DB3C7B"/>
    <w:rsid w:val="00DC53D2"/>
    <w:rsid w:val="00DC5839"/>
    <w:rsid w:val="00DD3ECB"/>
    <w:rsid w:val="00DE39FD"/>
    <w:rsid w:val="00E16DA3"/>
    <w:rsid w:val="00E1753E"/>
    <w:rsid w:val="00E36D46"/>
    <w:rsid w:val="00E40B80"/>
    <w:rsid w:val="00E66C3E"/>
    <w:rsid w:val="00EF5B8D"/>
    <w:rsid w:val="00F006B0"/>
    <w:rsid w:val="00F01F31"/>
    <w:rsid w:val="00F02233"/>
    <w:rsid w:val="00F20C75"/>
    <w:rsid w:val="00F21701"/>
    <w:rsid w:val="00F36E59"/>
    <w:rsid w:val="00F477C4"/>
    <w:rsid w:val="00F53F36"/>
    <w:rsid w:val="00F73164"/>
    <w:rsid w:val="00FC1BAF"/>
    <w:rsid w:val="00FD1465"/>
    <w:rsid w:val="00FE0A98"/>
    <w:rsid w:val="00FE51D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652F7"/>
  <w15:chartTrackingRefBased/>
  <w15:docId w15:val="{5C62896D-791F-4708-8278-E79D7FDB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182"/>
  </w:style>
  <w:style w:type="paragraph" w:styleId="Heading1">
    <w:name w:val="heading 1"/>
    <w:basedOn w:val="Normal"/>
    <w:link w:val="Heading1Char"/>
    <w:uiPriority w:val="9"/>
    <w:qFormat/>
    <w:rsid w:val="00050DF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5941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50DFF"/>
    <w:pPr>
      <w:keepNext/>
      <w:spacing w:before="240" w:after="60" w:line="240" w:lineRule="auto"/>
      <w:outlineLvl w:val="2"/>
    </w:pPr>
    <w:rPr>
      <w:rFonts w:ascii="Calibri Light" w:eastAsia="Times New Roman" w:hAnsi="Calibri Light" w:cs="Times New Roman"/>
      <w:b/>
      <w:bCs/>
      <w:sz w:val="26"/>
      <w:szCs w:val="26"/>
      <w:lang w:val="en-US"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71D50"/>
    <w:pPr>
      <w:spacing w:after="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uiPriority w:val="99"/>
    <w:rsid w:val="00971D50"/>
    <w:rPr>
      <w:rFonts w:ascii="Arial" w:eastAsia="Times New Roman" w:hAnsi="Arial" w:cs="Times New Roman"/>
      <w:sz w:val="20"/>
      <w:szCs w:val="20"/>
      <w:lang w:val="en-US"/>
    </w:rPr>
  </w:style>
  <w:style w:type="paragraph" w:styleId="Header">
    <w:name w:val="header"/>
    <w:basedOn w:val="Normal"/>
    <w:link w:val="HeaderChar"/>
    <w:unhideWhenUsed/>
    <w:rsid w:val="00971D50"/>
    <w:pPr>
      <w:tabs>
        <w:tab w:val="center" w:pos="4513"/>
        <w:tab w:val="right" w:pos="9026"/>
      </w:tabs>
      <w:spacing w:after="0" w:line="240" w:lineRule="auto"/>
    </w:pPr>
  </w:style>
  <w:style w:type="character" w:customStyle="1" w:styleId="HeaderChar">
    <w:name w:val="Header Char"/>
    <w:basedOn w:val="DefaultParagraphFont"/>
    <w:link w:val="Header"/>
    <w:rsid w:val="00971D50"/>
  </w:style>
  <w:style w:type="paragraph" w:styleId="Footer">
    <w:name w:val="footer"/>
    <w:basedOn w:val="Normal"/>
    <w:link w:val="FooterChar"/>
    <w:unhideWhenUsed/>
    <w:rsid w:val="00971D50"/>
    <w:pPr>
      <w:tabs>
        <w:tab w:val="center" w:pos="4513"/>
        <w:tab w:val="right" w:pos="9026"/>
      </w:tabs>
      <w:spacing w:after="0" w:line="240" w:lineRule="auto"/>
    </w:pPr>
  </w:style>
  <w:style w:type="character" w:customStyle="1" w:styleId="FooterChar">
    <w:name w:val="Footer Char"/>
    <w:basedOn w:val="DefaultParagraphFont"/>
    <w:link w:val="Footer"/>
    <w:rsid w:val="00971D50"/>
  </w:style>
  <w:style w:type="character" w:styleId="Hyperlink">
    <w:name w:val="Hyperlink"/>
    <w:basedOn w:val="DefaultParagraphFont"/>
    <w:uiPriority w:val="99"/>
    <w:unhideWhenUsed/>
    <w:rsid w:val="009A7034"/>
    <w:rPr>
      <w:color w:val="0563C1" w:themeColor="hyperlink"/>
      <w:u w:val="single"/>
    </w:rPr>
  </w:style>
  <w:style w:type="character" w:customStyle="1" w:styleId="Heading1Char">
    <w:name w:val="Heading 1 Char"/>
    <w:basedOn w:val="DefaultParagraphFont"/>
    <w:link w:val="Heading1"/>
    <w:uiPriority w:val="9"/>
    <w:rsid w:val="00050DFF"/>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semiHidden/>
    <w:rsid w:val="00050DFF"/>
    <w:rPr>
      <w:rFonts w:ascii="Calibri Light" w:eastAsia="Times New Roman" w:hAnsi="Calibri Light" w:cs="Times New Roman"/>
      <w:b/>
      <w:bCs/>
      <w:sz w:val="26"/>
      <w:szCs w:val="26"/>
      <w:lang w:val="en-US" w:eastAsia="lt-LT"/>
    </w:rPr>
  </w:style>
  <w:style w:type="paragraph" w:customStyle="1" w:styleId="prliminairetitre">
    <w:name w:val="prliminairetitre"/>
    <w:basedOn w:val="Normal"/>
    <w:rsid w:val="00050DF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rsid w:val="00050DFF"/>
    <w:pPr>
      <w:spacing w:after="0" w:line="240" w:lineRule="auto"/>
    </w:pPr>
    <w:rPr>
      <w:rFonts w:ascii="Times New Roman" w:eastAsia="Times New Roman" w:hAnsi="Times New Roman" w:cs="Times New Roman"/>
      <w:sz w:val="20"/>
      <w:szCs w:val="20"/>
      <w:lang w:val="en-US" w:eastAsia="lt-LT"/>
    </w:rPr>
  </w:style>
  <w:style w:type="character" w:customStyle="1" w:styleId="FootnoteTextChar">
    <w:name w:val="Footnote Text Char"/>
    <w:basedOn w:val="DefaultParagraphFont"/>
    <w:link w:val="FootnoteText"/>
    <w:uiPriority w:val="99"/>
    <w:rsid w:val="00050DFF"/>
    <w:rPr>
      <w:rFonts w:ascii="Times New Roman" w:eastAsia="Times New Roman" w:hAnsi="Times New Roman" w:cs="Times New Roman"/>
      <w:sz w:val="20"/>
      <w:szCs w:val="20"/>
      <w:lang w:val="en-US" w:eastAsia="lt-LT"/>
    </w:rPr>
  </w:style>
  <w:style w:type="character" w:styleId="FootnoteReference">
    <w:name w:val="footnote reference"/>
    <w:uiPriority w:val="99"/>
    <w:rsid w:val="00050DFF"/>
    <w:rPr>
      <w:vertAlign w:val="superscript"/>
    </w:rPr>
  </w:style>
  <w:style w:type="character" w:customStyle="1" w:styleId="apple-converted-space">
    <w:name w:val="apple-converted-space"/>
    <w:rsid w:val="00050DFF"/>
  </w:style>
  <w:style w:type="character" w:customStyle="1" w:styleId="addmd">
    <w:name w:val="addmd"/>
    <w:rsid w:val="00050DFF"/>
  </w:style>
  <w:style w:type="paragraph" w:styleId="NoSpacing">
    <w:name w:val="No Spacing"/>
    <w:link w:val="NoSpacingChar"/>
    <w:uiPriority w:val="1"/>
    <w:qFormat/>
    <w:rsid w:val="00050DFF"/>
    <w:pPr>
      <w:spacing w:after="0" w:line="240" w:lineRule="auto"/>
    </w:pPr>
    <w:rPr>
      <w:rFonts w:ascii="Times New Roman" w:eastAsia="Times New Roman" w:hAnsi="Times New Roman" w:cs="Times New Roman"/>
      <w:sz w:val="24"/>
      <w:szCs w:val="24"/>
      <w:lang w:val="en-US" w:eastAsia="lt-LT"/>
    </w:rPr>
  </w:style>
  <w:style w:type="paragraph" w:styleId="ListParagraph">
    <w:name w:val="List Paragraph"/>
    <w:basedOn w:val="Normal"/>
    <w:uiPriority w:val="34"/>
    <w:qFormat/>
    <w:rsid w:val="00050DFF"/>
    <w:pPr>
      <w:spacing w:after="0" w:line="240" w:lineRule="auto"/>
      <w:ind w:left="720"/>
    </w:pPr>
    <w:rPr>
      <w:rFonts w:ascii="Times New Roman" w:eastAsia="Times New Roman" w:hAnsi="Times New Roman" w:cs="Times New Roman"/>
      <w:sz w:val="24"/>
      <w:szCs w:val="24"/>
      <w:lang w:val="en-US"/>
    </w:rPr>
  </w:style>
  <w:style w:type="character" w:styleId="HTMLCite">
    <w:name w:val="HTML Cite"/>
    <w:uiPriority w:val="99"/>
    <w:unhideWhenUsed/>
    <w:rsid w:val="00050DFF"/>
    <w:rPr>
      <w:i/>
      <w:iCs/>
    </w:rPr>
  </w:style>
  <w:style w:type="paragraph" w:customStyle="1" w:styleId="EndNoteBibliographyTitle">
    <w:name w:val="EndNote Bibliography Title"/>
    <w:basedOn w:val="Normal"/>
    <w:link w:val="EndNoteBibliographyTitleChar"/>
    <w:rsid w:val="00050DFF"/>
    <w:pPr>
      <w:spacing w:after="0" w:line="240" w:lineRule="auto"/>
      <w:jc w:val="center"/>
    </w:pPr>
    <w:rPr>
      <w:rFonts w:ascii="Times New Roman" w:eastAsia="Times New Roman" w:hAnsi="Times New Roman" w:cs="Times New Roman"/>
      <w:noProof/>
      <w:sz w:val="24"/>
      <w:szCs w:val="24"/>
      <w:lang w:val="lt-LT" w:eastAsia="lt-LT"/>
    </w:rPr>
  </w:style>
  <w:style w:type="character" w:customStyle="1" w:styleId="EndNoteBibliographyTitleChar">
    <w:name w:val="EndNote Bibliography Title Char"/>
    <w:link w:val="EndNoteBibliographyTitle"/>
    <w:rsid w:val="00050DFF"/>
    <w:rPr>
      <w:rFonts w:ascii="Times New Roman" w:eastAsia="Times New Roman" w:hAnsi="Times New Roman" w:cs="Times New Roman"/>
      <w:noProof/>
      <w:sz w:val="24"/>
      <w:szCs w:val="24"/>
      <w:lang w:val="lt-LT" w:eastAsia="lt-LT"/>
    </w:rPr>
  </w:style>
  <w:style w:type="paragraph" w:customStyle="1" w:styleId="EndNoteBibliography">
    <w:name w:val="EndNote Bibliography"/>
    <w:basedOn w:val="Normal"/>
    <w:link w:val="EndNoteBibliographyChar"/>
    <w:rsid w:val="00050DFF"/>
    <w:pPr>
      <w:spacing w:after="0" w:line="240" w:lineRule="auto"/>
      <w:jc w:val="both"/>
    </w:pPr>
    <w:rPr>
      <w:rFonts w:ascii="Times New Roman" w:eastAsia="Times New Roman" w:hAnsi="Times New Roman" w:cs="Times New Roman"/>
      <w:noProof/>
      <w:sz w:val="24"/>
      <w:szCs w:val="24"/>
      <w:lang w:val="lt-LT" w:eastAsia="lt-LT"/>
    </w:rPr>
  </w:style>
  <w:style w:type="character" w:customStyle="1" w:styleId="EndNoteBibliographyChar">
    <w:name w:val="EndNote Bibliography Char"/>
    <w:link w:val="EndNoteBibliography"/>
    <w:rsid w:val="00050DFF"/>
    <w:rPr>
      <w:rFonts w:ascii="Times New Roman" w:eastAsia="Times New Roman" w:hAnsi="Times New Roman" w:cs="Times New Roman"/>
      <w:noProof/>
      <w:sz w:val="24"/>
      <w:szCs w:val="24"/>
      <w:lang w:val="lt-LT" w:eastAsia="lt-LT"/>
    </w:rPr>
  </w:style>
  <w:style w:type="paragraph" w:styleId="TOCHeading">
    <w:name w:val="TOC Heading"/>
    <w:basedOn w:val="Heading1"/>
    <w:next w:val="Normal"/>
    <w:uiPriority w:val="39"/>
    <w:unhideWhenUsed/>
    <w:qFormat/>
    <w:rsid w:val="00050DFF"/>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39"/>
    <w:rsid w:val="00050DFF"/>
    <w:pPr>
      <w:spacing w:after="0" w:line="240" w:lineRule="auto"/>
    </w:pPr>
    <w:rPr>
      <w:rFonts w:ascii="Times New Roman" w:eastAsia="Times New Roman" w:hAnsi="Times New Roman" w:cs="Times New Roman"/>
      <w:sz w:val="24"/>
      <w:szCs w:val="24"/>
      <w:lang w:val="en-US" w:eastAsia="lt-LT"/>
    </w:rPr>
  </w:style>
  <w:style w:type="character" w:customStyle="1" w:styleId="NoSpacingChar">
    <w:name w:val="No Spacing Char"/>
    <w:link w:val="NoSpacing"/>
    <w:uiPriority w:val="1"/>
    <w:rsid w:val="00050DFF"/>
    <w:rPr>
      <w:rFonts w:ascii="Times New Roman" w:eastAsia="Times New Roman" w:hAnsi="Times New Roman" w:cs="Times New Roman"/>
      <w:sz w:val="24"/>
      <w:szCs w:val="24"/>
      <w:lang w:val="en-US" w:eastAsia="lt-LT"/>
    </w:rPr>
  </w:style>
  <w:style w:type="character" w:styleId="Strong">
    <w:name w:val="Strong"/>
    <w:qFormat/>
    <w:rsid w:val="00050DFF"/>
    <w:rPr>
      <w:b/>
      <w:bCs/>
    </w:rPr>
  </w:style>
  <w:style w:type="paragraph" w:styleId="NormalWeb">
    <w:name w:val="Normal (Web)"/>
    <w:basedOn w:val="Normal"/>
    <w:uiPriority w:val="99"/>
    <w:unhideWhenUsed/>
    <w:rsid w:val="00050D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uiPriority w:val="19"/>
    <w:qFormat/>
    <w:rsid w:val="003536CA"/>
    <w:rPr>
      <w:i/>
      <w:iCs/>
      <w:color w:val="5A5A5A" w:themeColor="text1" w:themeTint="A5"/>
    </w:rPr>
  </w:style>
  <w:style w:type="paragraph" w:customStyle="1" w:styleId="Default">
    <w:name w:val="Default"/>
    <w:uiPriority w:val="99"/>
    <w:rsid w:val="004F19FF"/>
    <w:pPr>
      <w:autoSpaceDE w:val="0"/>
      <w:autoSpaceDN w:val="0"/>
      <w:adjustRightInd w:val="0"/>
      <w:spacing w:after="0" w:line="240" w:lineRule="auto"/>
    </w:pPr>
    <w:rPr>
      <w:rFonts w:ascii="Times New Roman" w:hAnsi="Times New Roman" w:cs="Times New Roman"/>
      <w:color w:val="000000"/>
      <w:sz w:val="24"/>
      <w:szCs w:val="24"/>
      <w:lang w:val="ms-MY"/>
    </w:rPr>
  </w:style>
  <w:style w:type="paragraph" w:customStyle="1" w:styleId="a">
    <w:name w:val="متن"/>
    <w:basedOn w:val="Normal"/>
    <w:link w:val="Char"/>
    <w:qFormat/>
    <w:rsid w:val="00594133"/>
    <w:pPr>
      <w:bidi/>
      <w:spacing w:after="0" w:line="240" w:lineRule="auto"/>
      <w:ind w:firstLine="397"/>
      <w:jc w:val="both"/>
    </w:pPr>
    <w:rPr>
      <w:rFonts w:ascii="Traditional Arabic" w:eastAsia="Calibri" w:hAnsi="Traditional Arabic" w:cs="Traditional Arabic"/>
      <w:sz w:val="36"/>
      <w:szCs w:val="36"/>
      <w:lang w:val="en-US"/>
    </w:rPr>
  </w:style>
  <w:style w:type="character" w:customStyle="1" w:styleId="Char">
    <w:name w:val="متن Char"/>
    <w:link w:val="a"/>
    <w:rsid w:val="00594133"/>
    <w:rPr>
      <w:rFonts w:ascii="Traditional Arabic" w:eastAsia="Calibri" w:hAnsi="Traditional Arabic" w:cs="Traditional Arabic"/>
      <w:sz w:val="36"/>
      <w:szCs w:val="36"/>
      <w:lang w:val="en-US"/>
    </w:rPr>
  </w:style>
  <w:style w:type="character" w:customStyle="1" w:styleId="Heading2Char">
    <w:name w:val="Heading 2 Char"/>
    <w:basedOn w:val="DefaultParagraphFont"/>
    <w:link w:val="Heading2"/>
    <w:uiPriority w:val="9"/>
    <w:semiHidden/>
    <w:rsid w:val="00594133"/>
    <w:rPr>
      <w:rFonts w:asciiTheme="majorHAnsi" w:eastAsiaTheme="majorEastAsia" w:hAnsiTheme="majorHAnsi" w:cstheme="majorBidi"/>
      <w:color w:val="2E74B5" w:themeColor="accent1" w:themeShade="BF"/>
      <w:sz w:val="26"/>
      <w:szCs w:val="26"/>
    </w:rPr>
  </w:style>
  <w:style w:type="character" w:customStyle="1" w:styleId="tlid-translation">
    <w:name w:val="tlid-translation"/>
    <w:basedOn w:val="DefaultParagraphFont"/>
    <w:rsid w:val="00160182"/>
  </w:style>
  <w:style w:type="paragraph" w:styleId="Bibliography">
    <w:name w:val="Bibliography"/>
    <w:basedOn w:val="Normal"/>
    <w:next w:val="Normal"/>
    <w:uiPriority w:val="37"/>
    <w:unhideWhenUsed/>
    <w:rsid w:val="00160182"/>
  </w:style>
  <w:style w:type="character" w:customStyle="1" w:styleId="reference-text">
    <w:name w:val="reference-text"/>
    <w:basedOn w:val="DefaultParagraphFont"/>
    <w:rsid w:val="00160182"/>
  </w:style>
  <w:style w:type="character" w:styleId="CommentReference">
    <w:name w:val="annotation reference"/>
    <w:basedOn w:val="DefaultParagraphFont"/>
    <w:uiPriority w:val="99"/>
    <w:semiHidden/>
    <w:unhideWhenUsed/>
    <w:rsid w:val="00FE51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1205">
      <w:bodyDiv w:val="1"/>
      <w:marLeft w:val="0"/>
      <w:marRight w:val="0"/>
      <w:marTop w:val="0"/>
      <w:marBottom w:val="0"/>
      <w:divBdr>
        <w:top w:val="none" w:sz="0" w:space="0" w:color="auto"/>
        <w:left w:val="none" w:sz="0" w:space="0" w:color="auto"/>
        <w:bottom w:val="none" w:sz="0" w:space="0" w:color="auto"/>
        <w:right w:val="none" w:sz="0" w:space="0" w:color="auto"/>
      </w:divBdr>
    </w:div>
    <w:div w:id="1485663811">
      <w:bodyDiv w:val="1"/>
      <w:marLeft w:val="0"/>
      <w:marRight w:val="0"/>
      <w:marTop w:val="0"/>
      <w:marBottom w:val="0"/>
      <w:divBdr>
        <w:top w:val="none" w:sz="0" w:space="0" w:color="auto"/>
        <w:left w:val="none" w:sz="0" w:space="0" w:color="auto"/>
        <w:bottom w:val="none" w:sz="0" w:space="0" w:color="auto"/>
        <w:right w:val="none" w:sz="0" w:space="0" w:color="auto"/>
      </w:divBdr>
    </w:div>
    <w:div w:id="18843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nst.com.my/news/nation/2020/03/578692%20%5b2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A0328B-78F6-4CD1-BEF8-792BC7C9579D}" type="doc">
      <dgm:prSet loTypeId="urn:microsoft.com/office/officeart/2005/8/layout/vProcess5" loCatId="process" qsTypeId="urn:microsoft.com/office/officeart/2005/8/quickstyle/simple1" qsCatId="simple" csTypeId="urn:microsoft.com/office/officeart/2005/8/colors/colorful3" csCatId="colorful" phldr="1"/>
      <dgm:spPr/>
      <dgm:t>
        <a:bodyPr/>
        <a:lstStyle/>
        <a:p>
          <a:endParaRPr lang="id-ID"/>
        </a:p>
      </dgm:t>
    </dgm:pt>
    <dgm:pt modelId="{A0DDAF84-94B9-4028-AF20-2A4DBA0CBB83}">
      <dgm:prSet phldrT="[Text]"/>
      <dgm:spPr>
        <a:xfrm>
          <a:off x="0" y="0"/>
          <a:ext cx="4389120" cy="704088"/>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ar-SA" i="1">
              <a:solidFill>
                <a:sysClr val="window" lastClr="FFFFFF"/>
              </a:solidFill>
              <a:latin typeface="Traditional Arabic" panose="02020603050405020304" pitchFamily="18" charset="-78"/>
              <a:ea typeface="+mn-ea"/>
              <a:cs typeface="Traditional Arabic" panose="02020603050405020304" pitchFamily="18" charset="-78"/>
            </a:rPr>
            <a:t>حفظ المال</a:t>
          </a:r>
          <a:endParaRPr lang="id-ID" i="1">
            <a:solidFill>
              <a:sysClr val="window" lastClr="FFFFFF"/>
            </a:solidFill>
            <a:latin typeface="Traditional Arabic" panose="02020603050405020304" pitchFamily="18" charset="-78"/>
            <a:ea typeface="+mn-ea"/>
            <a:cs typeface="Traditional Arabic" panose="02020603050405020304" pitchFamily="18" charset="-78"/>
          </a:endParaRPr>
        </a:p>
      </dgm:t>
    </dgm:pt>
    <dgm:pt modelId="{14E91B3E-E2D9-4C20-B097-5E3DBDC8DD18}" type="parTrans" cxnId="{AF5BDB09-0E88-4CE0-9375-F477FFD8FA94}">
      <dgm:prSet/>
      <dgm:spPr/>
      <dgm:t>
        <a:bodyPr/>
        <a:lstStyle/>
        <a:p>
          <a:endParaRPr lang="id-ID"/>
        </a:p>
      </dgm:t>
    </dgm:pt>
    <dgm:pt modelId="{8200C39A-B1DA-473A-AF63-E333AD810618}" type="sibTrans" cxnId="{AF5BDB09-0E88-4CE0-9375-F477FFD8FA94}">
      <dgm:prSet/>
      <dgm:spPr>
        <a:xfrm>
          <a:off x="3931462" y="539267"/>
          <a:ext cx="457657" cy="457657"/>
        </a:xfr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4F23E9F6-6716-4C97-9CFC-D77486F40AF8}">
      <dgm:prSet phldrT="[Text]"/>
      <dgm:spPr>
        <a:xfrm>
          <a:off x="367588" y="832104"/>
          <a:ext cx="4389120" cy="704088"/>
        </a:xfrm>
        <a:solidFill>
          <a:srgbClr val="A5A5A5">
            <a:hueOff val="903533"/>
            <a:satOff val="33333"/>
            <a:lumOff val="-490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MY">
              <a:latin typeface="Traditional Arabic" panose="02020603050405020304" pitchFamily="18" charset="-78"/>
              <a:cs typeface="Traditional Arabic" panose="02020603050405020304" pitchFamily="18" charset="-78"/>
            </a:rPr>
            <a:t>بنك نيجارا ماليزيا</a:t>
          </a:r>
          <a:r>
            <a:rPr lang="ar-SA">
              <a:latin typeface="Traditional Arabic" panose="02020603050405020304" pitchFamily="18" charset="-78"/>
              <a:cs typeface="Traditional Arabic" panose="02020603050405020304" pitchFamily="18" charset="-78"/>
            </a:rPr>
            <a:t>@الحكومة الماليزية</a:t>
          </a:r>
          <a:r>
            <a:rPr lang="en-MY">
              <a:latin typeface="Traditional Arabic" panose="02020603050405020304" pitchFamily="18" charset="-78"/>
              <a:cs typeface="Traditional Arabic" panose="02020603050405020304" pitchFamily="18" charset="-78"/>
            </a:rPr>
            <a:t> </a:t>
          </a:r>
          <a:endParaRPr lang="id-ID">
            <a:solidFill>
              <a:sysClr val="window" lastClr="FFFFFF"/>
            </a:solidFill>
            <a:latin typeface="Traditional Arabic" panose="02020603050405020304" pitchFamily="18" charset="-78"/>
            <a:ea typeface="+mn-ea"/>
            <a:cs typeface="Traditional Arabic" panose="02020603050405020304" pitchFamily="18" charset="-78"/>
          </a:endParaRPr>
        </a:p>
      </dgm:t>
    </dgm:pt>
    <dgm:pt modelId="{D6C870BC-EB3A-44CB-A7F1-B90F1844B025}" type="parTrans" cxnId="{0983481E-BC79-44AD-840E-9C38C7F251EC}">
      <dgm:prSet/>
      <dgm:spPr/>
      <dgm:t>
        <a:bodyPr/>
        <a:lstStyle/>
        <a:p>
          <a:endParaRPr lang="id-ID"/>
        </a:p>
      </dgm:t>
    </dgm:pt>
    <dgm:pt modelId="{C9070CAB-6488-46A1-888B-940FF734AE97}" type="sibTrans" cxnId="{0983481E-BC79-44AD-840E-9C38C7F251EC}">
      <dgm:prSet/>
      <dgm:spPr>
        <a:xfrm>
          <a:off x="4299051" y="1371371"/>
          <a:ext cx="457657" cy="457657"/>
        </a:xfrm>
        <a:solidFill>
          <a:srgbClr val="A5A5A5">
            <a:tint val="40000"/>
            <a:alpha val="90000"/>
            <a:hueOff val="1014570"/>
            <a:satOff val="50000"/>
            <a:lumOff val="890"/>
            <a:alphaOff val="0"/>
          </a:srgbClr>
        </a:solidFill>
        <a:ln w="12700" cap="flat" cmpd="sng" algn="ctr">
          <a:solidFill>
            <a:srgbClr val="A5A5A5">
              <a:tint val="40000"/>
              <a:alpha val="90000"/>
              <a:hueOff val="1014570"/>
              <a:satOff val="50000"/>
              <a:lumOff val="890"/>
              <a:alphaOff val="0"/>
            </a:srgbClr>
          </a:solidFill>
          <a:prstDash val="solid"/>
          <a:miter lim="800000"/>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56CE258C-FEAD-4EEF-B2C5-30E467564346}">
      <dgm:prSet phldrT="[Text]"/>
      <dgm:spPr>
        <a:xfrm>
          <a:off x="729691" y="1664208"/>
          <a:ext cx="4389120" cy="704088"/>
        </a:xfrm>
        <a:solidFill>
          <a:srgbClr val="A5A5A5">
            <a:hueOff val="1807066"/>
            <a:satOff val="66667"/>
            <a:lumOff val="-9804"/>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ar-SA">
              <a:solidFill>
                <a:sysClr val="window" lastClr="FFFFFF"/>
              </a:solidFill>
              <a:latin typeface="Traditional Arabic" panose="02020603050405020304" pitchFamily="18" charset="-78"/>
              <a:ea typeface="+mn-ea"/>
              <a:cs typeface="Traditional Arabic" panose="02020603050405020304" pitchFamily="18" charset="-78"/>
            </a:rPr>
            <a:t>أمر تقييد الحركة</a:t>
          </a:r>
          <a:endParaRPr lang="id-ID">
            <a:solidFill>
              <a:sysClr val="window" lastClr="FFFFFF"/>
            </a:solidFill>
            <a:latin typeface="Traditional Arabic" panose="02020603050405020304" pitchFamily="18" charset="-78"/>
            <a:ea typeface="+mn-ea"/>
            <a:cs typeface="Traditional Arabic" panose="02020603050405020304" pitchFamily="18" charset="-78"/>
          </a:endParaRPr>
        </a:p>
      </dgm:t>
    </dgm:pt>
    <dgm:pt modelId="{F0CAF700-7B00-48BD-8D35-73AE31AAEA6F}" type="parTrans" cxnId="{0A694344-6C6F-401D-93AF-E372A6E88A35}">
      <dgm:prSet/>
      <dgm:spPr/>
      <dgm:t>
        <a:bodyPr/>
        <a:lstStyle/>
        <a:p>
          <a:endParaRPr lang="id-ID"/>
        </a:p>
      </dgm:t>
    </dgm:pt>
    <dgm:pt modelId="{D3987FC3-35CD-4EF0-9407-1984CF695229}" type="sibTrans" cxnId="{0A694344-6C6F-401D-93AF-E372A6E88A35}">
      <dgm:prSet/>
      <dgm:spPr>
        <a:xfrm>
          <a:off x="4661154" y="2203475"/>
          <a:ext cx="457657" cy="457657"/>
        </a:xfrm>
        <a:solidFill>
          <a:srgbClr val="A5A5A5">
            <a:tint val="40000"/>
            <a:alpha val="90000"/>
            <a:hueOff val="2029141"/>
            <a:satOff val="100000"/>
            <a:lumOff val="1779"/>
            <a:alphaOff val="0"/>
          </a:srgbClr>
        </a:solidFill>
        <a:ln w="12700" cap="flat" cmpd="sng" algn="ctr">
          <a:solidFill>
            <a:srgbClr val="A5A5A5">
              <a:tint val="40000"/>
              <a:alpha val="90000"/>
              <a:hueOff val="2029141"/>
              <a:satOff val="100000"/>
              <a:lumOff val="1779"/>
              <a:alphaOff val="0"/>
            </a:srgbClr>
          </a:solidFill>
          <a:prstDash val="solid"/>
          <a:miter lim="800000"/>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9338EEAB-95E4-4CAA-8D49-7FDB992815CE}">
      <dgm:prSet phldrT="[Text]"/>
      <dgm:spPr>
        <a:xfrm>
          <a:off x="1097279" y="2496312"/>
          <a:ext cx="4389120" cy="704088"/>
        </a:xfr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ar-SA">
              <a:solidFill>
                <a:sysClr val="window" lastClr="FFFFFF"/>
              </a:solidFill>
              <a:latin typeface="Traditional Arabic" panose="02020603050405020304" pitchFamily="18" charset="-78"/>
              <a:ea typeface="+mn-ea"/>
              <a:cs typeface="Traditional Arabic" panose="02020603050405020304" pitchFamily="18" charset="-78"/>
            </a:rPr>
            <a:t>كوفيد-19</a:t>
          </a:r>
          <a:endParaRPr lang="id-ID">
            <a:solidFill>
              <a:sysClr val="window" lastClr="FFFFFF"/>
            </a:solidFill>
            <a:latin typeface="Traditional Arabic" panose="02020603050405020304" pitchFamily="18" charset="-78"/>
            <a:ea typeface="+mn-ea"/>
            <a:cs typeface="Traditional Arabic" panose="02020603050405020304" pitchFamily="18" charset="-78"/>
          </a:endParaRPr>
        </a:p>
      </dgm:t>
    </dgm:pt>
    <dgm:pt modelId="{5701F7E3-D069-43B7-ACB6-C03898EE94F0}" type="parTrans" cxnId="{CECB1FF8-D2E5-4346-A3F2-7B2230D84D77}">
      <dgm:prSet/>
      <dgm:spPr/>
      <dgm:t>
        <a:bodyPr/>
        <a:lstStyle/>
        <a:p>
          <a:endParaRPr lang="en-US"/>
        </a:p>
      </dgm:t>
    </dgm:pt>
    <dgm:pt modelId="{A29CC1CB-8E8A-4E9E-937E-BE3678879911}" type="sibTrans" cxnId="{CECB1FF8-D2E5-4346-A3F2-7B2230D84D77}">
      <dgm:prSet/>
      <dgm:spPr/>
      <dgm:t>
        <a:bodyPr/>
        <a:lstStyle/>
        <a:p>
          <a:endParaRPr lang="en-US"/>
        </a:p>
      </dgm:t>
    </dgm:pt>
    <dgm:pt modelId="{12B4CFB8-4256-4125-926D-A9D57DC349E8}" type="pres">
      <dgm:prSet presAssocID="{25A0328B-78F6-4CD1-BEF8-792BC7C9579D}" presName="outerComposite" presStyleCnt="0">
        <dgm:presLayoutVars>
          <dgm:chMax val="5"/>
          <dgm:dir/>
          <dgm:resizeHandles val="exact"/>
        </dgm:presLayoutVars>
      </dgm:prSet>
      <dgm:spPr/>
    </dgm:pt>
    <dgm:pt modelId="{F4B23C02-5A6A-45DA-9F3D-E65BCC5DA1D1}" type="pres">
      <dgm:prSet presAssocID="{25A0328B-78F6-4CD1-BEF8-792BC7C9579D}" presName="dummyMaxCanvas" presStyleCnt="0">
        <dgm:presLayoutVars/>
      </dgm:prSet>
      <dgm:spPr/>
    </dgm:pt>
    <dgm:pt modelId="{286FF749-F13A-4B10-AA51-634554F0FED8}" type="pres">
      <dgm:prSet presAssocID="{25A0328B-78F6-4CD1-BEF8-792BC7C9579D}" presName="FourNodes_1" presStyleLbl="node1" presStyleIdx="0" presStyleCnt="4">
        <dgm:presLayoutVars>
          <dgm:bulletEnabled val="1"/>
        </dgm:presLayoutVars>
      </dgm:prSet>
      <dgm:spPr>
        <a:prstGeom prst="roundRect">
          <a:avLst>
            <a:gd name="adj" fmla="val 10000"/>
          </a:avLst>
        </a:prstGeom>
      </dgm:spPr>
    </dgm:pt>
    <dgm:pt modelId="{4D84DDFE-45D3-4BE9-990C-E16C98A17359}" type="pres">
      <dgm:prSet presAssocID="{25A0328B-78F6-4CD1-BEF8-792BC7C9579D}" presName="FourNodes_2" presStyleLbl="node1" presStyleIdx="1" presStyleCnt="4">
        <dgm:presLayoutVars>
          <dgm:bulletEnabled val="1"/>
        </dgm:presLayoutVars>
      </dgm:prSet>
      <dgm:spPr>
        <a:prstGeom prst="roundRect">
          <a:avLst>
            <a:gd name="adj" fmla="val 10000"/>
          </a:avLst>
        </a:prstGeom>
      </dgm:spPr>
    </dgm:pt>
    <dgm:pt modelId="{782EA94D-3F7C-4770-88C6-9C0836DC71BB}" type="pres">
      <dgm:prSet presAssocID="{25A0328B-78F6-4CD1-BEF8-792BC7C9579D}" presName="FourNodes_3" presStyleLbl="node1" presStyleIdx="2" presStyleCnt="4">
        <dgm:presLayoutVars>
          <dgm:bulletEnabled val="1"/>
        </dgm:presLayoutVars>
      </dgm:prSet>
      <dgm:spPr>
        <a:prstGeom prst="roundRect">
          <a:avLst>
            <a:gd name="adj" fmla="val 10000"/>
          </a:avLst>
        </a:prstGeom>
      </dgm:spPr>
    </dgm:pt>
    <dgm:pt modelId="{E899A054-57CE-4739-B231-59111646360D}" type="pres">
      <dgm:prSet presAssocID="{25A0328B-78F6-4CD1-BEF8-792BC7C9579D}" presName="FourNodes_4" presStyleLbl="node1" presStyleIdx="3" presStyleCnt="4">
        <dgm:presLayoutVars>
          <dgm:bulletEnabled val="1"/>
        </dgm:presLayoutVars>
      </dgm:prSet>
      <dgm:spPr>
        <a:prstGeom prst="roundRect">
          <a:avLst>
            <a:gd name="adj" fmla="val 10000"/>
          </a:avLst>
        </a:prstGeom>
      </dgm:spPr>
    </dgm:pt>
    <dgm:pt modelId="{2A87BDC6-3D23-4593-80FE-6981E0DF471E}" type="pres">
      <dgm:prSet presAssocID="{25A0328B-78F6-4CD1-BEF8-792BC7C9579D}" presName="FourConn_1-2" presStyleLbl="fgAccFollowNode1" presStyleIdx="0" presStyleCnt="3">
        <dgm:presLayoutVars>
          <dgm:bulletEnabled val="1"/>
        </dgm:presLayoutVars>
      </dgm:prSet>
      <dgm:spPr>
        <a:prstGeom prst="downArrow">
          <a:avLst>
            <a:gd name="adj1" fmla="val 55000"/>
            <a:gd name="adj2" fmla="val 45000"/>
          </a:avLst>
        </a:prstGeom>
      </dgm:spPr>
    </dgm:pt>
    <dgm:pt modelId="{FB93D19A-8BF2-4487-8B14-17EBE76EF326}" type="pres">
      <dgm:prSet presAssocID="{25A0328B-78F6-4CD1-BEF8-792BC7C9579D}" presName="FourConn_2-3" presStyleLbl="fgAccFollowNode1" presStyleIdx="1" presStyleCnt="3">
        <dgm:presLayoutVars>
          <dgm:bulletEnabled val="1"/>
        </dgm:presLayoutVars>
      </dgm:prSet>
      <dgm:spPr>
        <a:prstGeom prst="downArrow">
          <a:avLst>
            <a:gd name="adj1" fmla="val 55000"/>
            <a:gd name="adj2" fmla="val 45000"/>
          </a:avLst>
        </a:prstGeom>
      </dgm:spPr>
    </dgm:pt>
    <dgm:pt modelId="{FE9AF012-996C-4561-AC39-55DB98F6EBCA}" type="pres">
      <dgm:prSet presAssocID="{25A0328B-78F6-4CD1-BEF8-792BC7C9579D}" presName="FourConn_3-4" presStyleLbl="fgAccFollowNode1" presStyleIdx="2" presStyleCnt="3">
        <dgm:presLayoutVars>
          <dgm:bulletEnabled val="1"/>
        </dgm:presLayoutVars>
      </dgm:prSet>
      <dgm:spPr>
        <a:prstGeom prst="downArrow">
          <a:avLst>
            <a:gd name="adj1" fmla="val 55000"/>
            <a:gd name="adj2" fmla="val 45000"/>
          </a:avLst>
        </a:prstGeom>
      </dgm:spPr>
    </dgm:pt>
    <dgm:pt modelId="{283A2B93-8142-40DB-994F-3740C8CAAC8D}" type="pres">
      <dgm:prSet presAssocID="{25A0328B-78F6-4CD1-BEF8-792BC7C9579D}" presName="FourNodes_1_text" presStyleLbl="node1" presStyleIdx="3" presStyleCnt="4">
        <dgm:presLayoutVars>
          <dgm:bulletEnabled val="1"/>
        </dgm:presLayoutVars>
      </dgm:prSet>
      <dgm:spPr/>
    </dgm:pt>
    <dgm:pt modelId="{C3E19464-F77F-4DAD-BBBA-A604BF6FF16A}" type="pres">
      <dgm:prSet presAssocID="{25A0328B-78F6-4CD1-BEF8-792BC7C9579D}" presName="FourNodes_2_text" presStyleLbl="node1" presStyleIdx="3" presStyleCnt="4">
        <dgm:presLayoutVars>
          <dgm:bulletEnabled val="1"/>
        </dgm:presLayoutVars>
      </dgm:prSet>
      <dgm:spPr/>
    </dgm:pt>
    <dgm:pt modelId="{29792114-8551-44B0-83CE-CC2BBE53FFA4}" type="pres">
      <dgm:prSet presAssocID="{25A0328B-78F6-4CD1-BEF8-792BC7C9579D}" presName="FourNodes_3_text" presStyleLbl="node1" presStyleIdx="3" presStyleCnt="4">
        <dgm:presLayoutVars>
          <dgm:bulletEnabled val="1"/>
        </dgm:presLayoutVars>
      </dgm:prSet>
      <dgm:spPr/>
    </dgm:pt>
    <dgm:pt modelId="{74C2CC71-490A-4578-805C-0CA46118110E}" type="pres">
      <dgm:prSet presAssocID="{25A0328B-78F6-4CD1-BEF8-792BC7C9579D}" presName="FourNodes_4_text" presStyleLbl="node1" presStyleIdx="3" presStyleCnt="4">
        <dgm:presLayoutVars>
          <dgm:bulletEnabled val="1"/>
        </dgm:presLayoutVars>
      </dgm:prSet>
      <dgm:spPr/>
    </dgm:pt>
  </dgm:ptLst>
  <dgm:cxnLst>
    <dgm:cxn modelId="{B34BDE06-FE4D-432E-81D0-6CB0E60440E8}" type="presOf" srcId="{9338EEAB-95E4-4CAA-8D49-7FDB992815CE}" destId="{74C2CC71-490A-4578-805C-0CA46118110E}" srcOrd="1" destOrd="0" presId="urn:microsoft.com/office/officeart/2005/8/layout/vProcess5"/>
    <dgm:cxn modelId="{5DEAB708-00BE-450F-A71A-F968775CB8F8}" type="presOf" srcId="{A0DDAF84-94B9-4028-AF20-2A4DBA0CBB83}" destId="{286FF749-F13A-4B10-AA51-634554F0FED8}" srcOrd="0" destOrd="0" presId="urn:microsoft.com/office/officeart/2005/8/layout/vProcess5"/>
    <dgm:cxn modelId="{AF5BDB09-0E88-4CE0-9375-F477FFD8FA94}" srcId="{25A0328B-78F6-4CD1-BEF8-792BC7C9579D}" destId="{A0DDAF84-94B9-4028-AF20-2A4DBA0CBB83}" srcOrd="0" destOrd="0" parTransId="{14E91B3E-E2D9-4C20-B097-5E3DBDC8DD18}" sibTransId="{8200C39A-B1DA-473A-AF63-E333AD810618}"/>
    <dgm:cxn modelId="{0983481E-BC79-44AD-840E-9C38C7F251EC}" srcId="{25A0328B-78F6-4CD1-BEF8-792BC7C9579D}" destId="{4F23E9F6-6716-4C97-9CFC-D77486F40AF8}" srcOrd="1" destOrd="0" parTransId="{D6C870BC-EB3A-44CB-A7F1-B90F1844B025}" sibTransId="{C9070CAB-6488-46A1-888B-940FF734AE97}"/>
    <dgm:cxn modelId="{FEEEE742-439A-4243-854E-A4768E0D2AFA}" type="presOf" srcId="{A0DDAF84-94B9-4028-AF20-2A4DBA0CBB83}" destId="{283A2B93-8142-40DB-994F-3740C8CAAC8D}" srcOrd="1" destOrd="0" presId="urn:microsoft.com/office/officeart/2005/8/layout/vProcess5"/>
    <dgm:cxn modelId="{0A694344-6C6F-401D-93AF-E372A6E88A35}" srcId="{25A0328B-78F6-4CD1-BEF8-792BC7C9579D}" destId="{56CE258C-FEAD-4EEF-B2C5-30E467564346}" srcOrd="2" destOrd="0" parTransId="{F0CAF700-7B00-48BD-8D35-73AE31AAEA6F}" sibTransId="{D3987FC3-35CD-4EF0-9407-1984CF695229}"/>
    <dgm:cxn modelId="{3713A970-CAD6-48F5-B932-52C401524A7F}" type="presOf" srcId="{8200C39A-B1DA-473A-AF63-E333AD810618}" destId="{2A87BDC6-3D23-4593-80FE-6981E0DF471E}" srcOrd="0" destOrd="0" presId="urn:microsoft.com/office/officeart/2005/8/layout/vProcess5"/>
    <dgm:cxn modelId="{84A6917C-A43D-4E9B-93B8-173682175609}" type="presOf" srcId="{4F23E9F6-6716-4C97-9CFC-D77486F40AF8}" destId="{4D84DDFE-45D3-4BE9-990C-E16C98A17359}" srcOrd="0" destOrd="0" presId="urn:microsoft.com/office/officeart/2005/8/layout/vProcess5"/>
    <dgm:cxn modelId="{BB975482-8769-4290-AE4F-817C7BE367AA}" type="presOf" srcId="{56CE258C-FEAD-4EEF-B2C5-30E467564346}" destId="{782EA94D-3F7C-4770-88C6-9C0836DC71BB}" srcOrd="0" destOrd="0" presId="urn:microsoft.com/office/officeart/2005/8/layout/vProcess5"/>
    <dgm:cxn modelId="{C45F4A8C-8DEE-4352-9FE2-69FEEA710C09}" type="presOf" srcId="{56CE258C-FEAD-4EEF-B2C5-30E467564346}" destId="{29792114-8551-44B0-83CE-CC2BBE53FFA4}" srcOrd="1" destOrd="0" presId="urn:microsoft.com/office/officeart/2005/8/layout/vProcess5"/>
    <dgm:cxn modelId="{33242491-D1F6-402B-99FC-3AC3DAD4B77B}" type="presOf" srcId="{9338EEAB-95E4-4CAA-8D49-7FDB992815CE}" destId="{E899A054-57CE-4739-B231-59111646360D}" srcOrd="0" destOrd="0" presId="urn:microsoft.com/office/officeart/2005/8/layout/vProcess5"/>
    <dgm:cxn modelId="{2EA01DD3-6E20-4FC2-9EDB-9E524F031539}" type="presOf" srcId="{4F23E9F6-6716-4C97-9CFC-D77486F40AF8}" destId="{C3E19464-F77F-4DAD-BBBA-A604BF6FF16A}" srcOrd="1" destOrd="0" presId="urn:microsoft.com/office/officeart/2005/8/layout/vProcess5"/>
    <dgm:cxn modelId="{03BF56D6-007A-40BF-A6FF-BD897834351D}" type="presOf" srcId="{25A0328B-78F6-4CD1-BEF8-792BC7C9579D}" destId="{12B4CFB8-4256-4125-926D-A9D57DC349E8}" srcOrd="0" destOrd="0" presId="urn:microsoft.com/office/officeart/2005/8/layout/vProcess5"/>
    <dgm:cxn modelId="{B48DE5EA-D4D0-492A-88D6-02EEFB29324D}" type="presOf" srcId="{D3987FC3-35CD-4EF0-9407-1984CF695229}" destId="{FE9AF012-996C-4561-AC39-55DB98F6EBCA}" srcOrd="0" destOrd="0" presId="urn:microsoft.com/office/officeart/2005/8/layout/vProcess5"/>
    <dgm:cxn modelId="{CECB1FF8-D2E5-4346-A3F2-7B2230D84D77}" srcId="{25A0328B-78F6-4CD1-BEF8-792BC7C9579D}" destId="{9338EEAB-95E4-4CAA-8D49-7FDB992815CE}" srcOrd="3" destOrd="0" parTransId="{5701F7E3-D069-43B7-ACB6-C03898EE94F0}" sibTransId="{A29CC1CB-8E8A-4E9E-937E-BE3678879911}"/>
    <dgm:cxn modelId="{96FD38F8-35ED-4702-BA00-555C4B4B9601}" type="presOf" srcId="{C9070CAB-6488-46A1-888B-940FF734AE97}" destId="{FB93D19A-8BF2-4487-8B14-17EBE76EF326}" srcOrd="0" destOrd="0" presId="urn:microsoft.com/office/officeart/2005/8/layout/vProcess5"/>
    <dgm:cxn modelId="{9BD1596F-5712-409C-AEA2-7E14A6C31757}" type="presParOf" srcId="{12B4CFB8-4256-4125-926D-A9D57DC349E8}" destId="{F4B23C02-5A6A-45DA-9F3D-E65BCC5DA1D1}" srcOrd="0" destOrd="0" presId="urn:microsoft.com/office/officeart/2005/8/layout/vProcess5"/>
    <dgm:cxn modelId="{46D3215F-8B7E-437F-B75B-EFA1032643EA}" type="presParOf" srcId="{12B4CFB8-4256-4125-926D-A9D57DC349E8}" destId="{286FF749-F13A-4B10-AA51-634554F0FED8}" srcOrd="1" destOrd="0" presId="urn:microsoft.com/office/officeart/2005/8/layout/vProcess5"/>
    <dgm:cxn modelId="{6E05157A-D060-4091-BE0A-DC1CB30DF6E5}" type="presParOf" srcId="{12B4CFB8-4256-4125-926D-A9D57DC349E8}" destId="{4D84DDFE-45D3-4BE9-990C-E16C98A17359}" srcOrd="2" destOrd="0" presId="urn:microsoft.com/office/officeart/2005/8/layout/vProcess5"/>
    <dgm:cxn modelId="{AFF4FC21-1E1C-4860-9994-7D2C5CB45336}" type="presParOf" srcId="{12B4CFB8-4256-4125-926D-A9D57DC349E8}" destId="{782EA94D-3F7C-4770-88C6-9C0836DC71BB}" srcOrd="3" destOrd="0" presId="urn:microsoft.com/office/officeart/2005/8/layout/vProcess5"/>
    <dgm:cxn modelId="{DDFBDA69-5C10-4BFB-9139-F29ACDC495B1}" type="presParOf" srcId="{12B4CFB8-4256-4125-926D-A9D57DC349E8}" destId="{E899A054-57CE-4739-B231-59111646360D}" srcOrd="4" destOrd="0" presId="urn:microsoft.com/office/officeart/2005/8/layout/vProcess5"/>
    <dgm:cxn modelId="{6AF196FB-6571-440D-B330-661D1C07BE69}" type="presParOf" srcId="{12B4CFB8-4256-4125-926D-A9D57DC349E8}" destId="{2A87BDC6-3D23-4593-80FE-6981E0DF471E}" srcOrd="5" destOrd="0" presId="urn:microsoft.com/office/officeart/2005/8/layout/vProcess5"/>
    <dgm:cxn modelId="{E633FA50-8024-4621-8FDA-C1C1A98DA4AD}" type="presParOf" srcId="{12B4CFB8-4256-4125-926D-A9D57DC349E8}" destId="{FB93D19A-8BF2-4487-8B14-17EBE76EF326}" srcOrd="6" destOrd="0" presId="urn:microsoft.com/office/officeart/2005/8/layout/vProcess5"/>
    <dgm:cxn modelId="{2F9835FC-478F-4438-8853-D2198C1FFC3A}" type="presParOf" srcId="{12B4CFB8-4256-4125-926D-A9D57DC349E8}" destId="{FE9AF012-996C-4561-AC39-55DB98F6EBCA}" srcOrd="7" destOrd="0" presId="urn:microsoft.com/office/officeart/2005/8/layout/vProcess5"/>
    <dgm:cxn modelId="{FED9912F-F3CB-4ACE-B7E6-71F1BA95F5CD}" type="presParOf" srcId="{12B4CFB8-4256-4125-926D-A9D57DC349E8}" destId="{283A2B93-8142-40DB-994F-3740C8CAAC8D}" srcOrd="8" destOrd="0" presId="urn:microsoft.com/office/officeart/2005/8/layout/vProcess5"/>
    <dgm:cxn modelId="{0C405881-B825-4B04-BD7F-3DF7B5B32B6B}" type="presParOf" srcId="{12B4CFB8-4256-4125-926D-A9D57DC349E8}" destId="{C3E19464-F77F-4DAD-BBBA-A604BF6FF16A}" srcOrd="9" destOrd="0" presId="urn:microsoft.com/office/officeart/2005/8/layout/vProcess5"/>
    <dgm:cxn modelId="{F117ADC0-9236-4E80-9646-BF364FB71762}" type="presParOf" srcId="{12B4CFB8-4256-4125-926D-A9D57DC349E8}" destId="{29792114-8551-44B0-83CE-CC2BBE53FFA4}" srcOrd="10" destOrd="0" presId="urn:microsoft.com/office/officeart/2005/8/layout/vProcess5"/>
    <dgm:cxn modelId="{C07D0289-2DBF-47E2-8DD9-00666A7F9B93}" type="presParOf" srcId="{12B4CFB8-4256-4125-926D-A9D57DC349E8}" destId="{74C2CC71-490A-4578-805C-0CA46118110E}" srcOrd="11" destOrd="0" presId="urn:microsoft.com/office/officeart/2005/8/layout/v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FF749-F13A-4B10-AA51-634554F0FED8}">
      <dsp:nvSpPr>
        <dsp:cNvPr id="0" name=""/>
        <dsp:cNvSpPr/>
      </dsp:nvSpPr>
      <dsp:spPr>
        <a:xfrm>
          <a:off x="0" y="0"/>
          <a:ext cx="4392168" cy="703389"/>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l" defTabSz="1155700">
            <a:lnSpc>
              <a:spcPct val="90000"/>
            </a:lnSpc>
            <a:spcBef>
              <a:spcPct val="0"/>
            </a:spcBef>
            <a:spcAft>
              <a:spcPct val="35000"/>
            </a:spcAft>
            <a:buNone/>
          </a:pPr>
          <a:r>
            <a:rPr lang="ar-SA" sz="2600" i="1" kern="1200">
              <a:solidFill>
                <a:sysClr val="window" lastClr="FFFFFF"/>
              </a:solidFill>
              <a:latin typeface="Traditional Arabic" panose="02020603050405020304" pitchFamily="18" charset="-78"/>
              <a:ea typeface="+mn-ea"/>
              <a:cs typeface="Traditional Arabic" panose="02020603050405020304" pitchFamily="18" charset="-78"/>
            </a:rPr>
            <a:t>حفظ المال</a:t>
          </a:r>
          <a:endParaRPr lang="id-ID" sz="2600" i="1" kern="1200">
            <a:solidFill>
              <a:sysClr val="window" lastClr="FFFFFF"/>
            </a:solidFill>
            <a:latin typeface="Traditional Arabic" panose="02020603050405020304" pitchFamily="18" charset="-78"/>
            <a:ea typeface="+mn-ea"/>
            <a:cs typeface="Traditional Arabic" panose="02020603050405020304" pitchFamily="18" charset="-78"/>
          </a:endParaRPr>
        </a:p>
      </dsp:txBody>
      <dsp:txXfrm>
        <a:off x="20602" y="20602"/>
        <a:ext cx="3573718" cy="662185"/>
      </dsp:txXfrm>
    </dsp:sp>
    <dsp:sp modelId="{4D84DDFE-45D3-4BE9-990C-E16C98A17359}">
      <dsp:nvSpPr>
        <dsp:cNvPr id="0" name=""/>
        <dsp:cNvSpPr/>
      </dsp:nvSpPr>
      <dsp:spPr>
        <a:xfrm>
          <a:off x="367844" y="831278"/>
          <a:ext cx="4392168" cy="703389"/>
        </a:xfrm>
        <a:prstGeom prst="roundRect">
          <a:avLst>
            <a:gd name="adj" fmla="val 10000"/>
          </a:avLst>
        </a:prstGeom>
        <a:solidFill>
          <a:srgbClr val="A5A5A5">
            <a:hueOff val="903533"/>
            <a:satOff val="33333"/>
            <a:lumOff val="-490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l" defTabSz="1155700">
            <a:lnSpc>
              <a:spcPct val="90000"/>
            </a:lnSpc>
            <a:spcBef>
              <a:spcPct val="0"/>
            </a:spcBef>
            <a:spcAft>
              <a:spcPct val="35000"/>
            </a:spcAft>
            <a:buNone/>
          </a:pPr>
          <a:r>
            <a:rPr lang="en-MY" sz="2600" kern="1200">
              <a:latin typeface="Traditional Arabic" panose="02020603050405020304" pitchFamily="18" charset="-78"/>
              <a:cs typeface="Traditional Arabic" panose="02020603050405020304" pitchFamily="18" charset="-78"/>
            </a:rPr>
            <a:t>بنك نيجارا ماليزيا</a:t>
          </a:r>
          <a:r>
            <a:rPr lang="ar-SA" sz="2600" kern="1200">
              <a:latin typeface="Traditional Arabic" panose="02020603050405020304" pitchFamily="18" charset="-78"/>
              <a:cs typeface="Traditional Arabic" panose="02020603050405020304" pitchFamily="18" charset="-78"/>
            </a:rPr>
            <a:t>@الحكومة الماليزية</a:t>
          </a:r>
          <a:r>
            <a:rPr lang="en-MY" sz="2600" kern="1200">
              <a:latin typeface="Traditional Arabic" panose="02020603050405020304" pitchFamily="18" charset="-78"/>
              <a:cs typeface="Traditional Arabic" panose="02020603050405020304" pitchFamily="18" charset="-78"/>
            </a:rPr>
            <a:t> </a:t>
          </a:r>
          <a:endParaRPr lang="id-ID" sz="2600" kern="1200">
            <a:solidFill>
              <a:sysClr val="window" lastClr="FFFFFF"/>
            </a:solidFill>
            <a:latin typeface="Traditional Arabic" panose="02020603050405020304" pitchFamily="18" charset="-78"/>
            <a:ea typeface="+mn-ea"/>
            <a:cs typeface="Traditional Arabic" panose="02020603050405020304" pitchFamily="18" charset="-78"/>
          </a:endParaRPr>
        </a:p>
      </dsp:txBody>
      <dsp:txXfrm>
        <a:off x="388446" y="851880"/>
        <a:ext cx="3525916" cy="662185"/>
      </dsp:txXfrm>
    </dsp:sp>
    <dsp:sp modelId="{782EA94D-3F7C-4770-88C6-9C0836DC71BB}">
      <dsp:nvSpPr>
        <dsp:cNvPr id="0" name=""/>
        <dsp:cNvSpPr/>
      </dsp:nvSpPr>
      <dsp:spPr>
        <a:xfrm>
          <a:off x="730197" y="1662557"/>
          <a:ext cx="4392168" cy="703389"/>
        </a:xfrm>
        <a:prstGeom prst="roundRect">
          <a:avLst>
            <a:gd name="adj" fmla="val 10000"/>
          </a:avLst>
        </a:prstGeom>
        <a:solidFill>
          <a:srgbClr val="A5A5A5">
            <a:hueOff val="1807066"/>
            <a:satOff val="66667"/>
            <a:lumOff val="-980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l" defTabSz="1155700">
            <a:lnSpc>
              <a:spcPct val="90000"/>
            </a:lnSpc>
            <a:spcBef>
              <a:spcPct val="0"/>
            </a:spcBef>
            <a:spcAft>
              <a:spcPct val="35000"/>
            </a:spcAft>
            <a:buNone/>
          </a:pPr>
          <a:r>
            <a:rPr lang="ar-SA" sz="2600" kern="1200">
              <a:solidFill>
                <a:sysClr val="window" lastClr="FFFFFF"/>
              </a:solidFill>
              <a:latin typeface="Traditional Arabic" panose="02020603050405020304" pitchFamily="18" charset="-78"/>
              <a:ea typeface="+mn-ea"/>
              <a:cs typeface="Traditional Arabic" panose="02020603050405020304" pitchFamily="18" charset="-78"/>
            </a:rPr>
            <a:t>أمر تقييد الحركة</a:t>
          </a:r>
          <a:endParaRPr lang="id-ID" sz="2600" kern="1200">
            <a:solidFill>
              <a:sysClr val="window" lastClr="FFFFFF"/>
            </a:solidFill>
            <a:latin typeface="Traditional Arabic" panose="02020603050405020304" pitchFamily="18" charset="-78"/>
            <a:ea typeface="+mn-ea"/>
            <a:cs typeface="Traditional Arabic" panose="02020603050405020304" pitchFamily="18" charset="-78"/>
          </a:endParaRPr>
        </a:p>
      </dsp:txBody>
      <dsp:txXfrm>
        <a:off x="750799" y="1683159"/>
        <a:ext cx="3531406" cy="662185"/>
      </dsp:txXfrm>
    </dsp:sp>
    <dsp:sp modelId="{E899A054-57CE-4739-B231-59111646360D}">
      <dsp:nvSpPr>
        <dsp:cNvPr id="0" name=""/>
        <dsp:cNvSpPr/>
      </dsp:nvSpPr>
      <dsp:spPr>
        <a:xfrm>
          <a:off x="1098041" y="2493835"/>
          <a:ext cx="4392168" cy="703389"/>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l" defTabSz="1155700">
            <a:lnSpc>
              <a:spcPct val="90000"/>
            </a:lnSpc>
            <a:spcBef>
              <a:spcPct val="0"/>
            </a:spcBef>
            <a:spcAft>
              <a:spcPct val="35000"/>
            </a:spcAft>
            <a:buNone/>
          </a:pPr>
          <a:r>
            <a:rPr lang="ar-SA" sz="2600" kern="1200">
              <a:solidFill>
                <a:sysClr val="window" lastClr="FFFFFF"/>
              </a:solidFill>
              <a:latin typeface="Traditional Arabic" panose="02020603050405020304" pitchFamily="18" charset="-78"/>
              <a:ea typeface="+mn-ea"/>
              <a:cs typeface="Traditional Arabic" panose="02020603050405020304" pitchFamily="18" charset="-78"/>
            </a:rPr>
            <a:t>كوفيد-19</a:t>
          </a:r>
          <a:endParaRPr lang="id-ID" sz="2600" kern="1200">
            <a:solidFill>
              <a:sysClr val="window" lastClr="FFFFFF"/>
            </a:solidFill>
            <a:latin typeface="Traditional Arabic" panose="02020603050405020304" pitchFamily="18" charset="-78"/>
            <a:ea typeface="+mn-ea"/>
            <a:cs typeface="Traditional Arabic" panose="02020603050405020304" pitchFamily="18" charset="-78"/>
          </a:endParaRPr>
        </a:p>
      </dsp:txBody>
      <dsp:txXfrm>
        <a:off x="1118643" y="2514437"/>
        <a:ext cx="3525916" cy="662185"/>
      </dsp:txXfrm>
    </dsp:sp>
    <dsp:sp modelId="{2A87BDC6-3D23-4593-80FE-6981E0DF471E}">
      <dsp:nvSpPr>
        <dsp:cNvPr id="0" name=""/>
        <dsp:cNvSpPr/>
      </dsp:nvSpPr>
      <dsp:spPr>
        <a:xfrm>
          <a:off x="3934964" y="538732"/>
          <a:ext cx="457203" cy="457203"/>
        </a:xfrm>
        <a:prstGeom prst="downArrow">
          <a:avLst>
            <a:gd name="adj1" fmla="val 55000"/>
            <a:gd name="adj2" fmla="val 45000"/>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id-ID" sz="2000" kern="1200">
            <a:solidFill>
              <a:sysClr val="windowText" lastClr="000000">
                <a:hueOff val="0"/>
                <a:satOff val="0"/>
                <a:lumOff val="0"/>
                <a:alphaOff val="0"/>
              </a:sysClr>
            </a:solidFill>
            <a:latin typeface="Calibri" panose="020F0502020204030204"/>
            <a:ea typeface="+mn-ea"/>
            <a:cs typeface="+mn-cs"/>
          </a:endParaRPr>
        </a:p>
      </dsp:txBody>
      <dsp:txXfrm>
        <a:off x="4037835" y="538732"/>
        <a:ext cx="251461" cy="344045"/>
      </dsp:txXfrm>
    </dsp:sp>
    <dsp:sp modelId="{FB93D19A-8BF2-4487-8B14-17EBE76EF326}">
      <dsp:nvSpPr>
        <dsp:cNvPr id="0" name=""/>
        <dsp:cNvSpPr/>
      </dsp:nvSpPr>
      <dsp:spPr>
        <a:xfrm>
          <a:off x="4302808" y="1370010"/>
          <a:ext cx="457203" cy="457203"/>
        </a:xfrm>
        <a:prstGeom prst="downArrow">
          <a:avLst>
            <a:gd name="adj1" fmla="val 55000"/>
            <a:gd name="adj2" fmla="val 45000"/>
          </a:avLst>
        </a:prstGeom>
        <a:solidFill>
          <a:srgbClr val="A5A5A5">
            <a:tint val="40000"/>
            <a:alpha val="90000"/>
            <a:hueOff val="1014570"/>
            <a:satOff val="50000"/>
            <a:lumOff val="890"/>
            <a:alphaOff val="0"/>
          </a:srgbClr>
        </a:solidFill>
        <a:ln w="12700" cap="flat" cmpd="sng" algn="ctr">
          <a:solidFill>
            <a:srgbClr val="A5A5A5">
              <a:tint val="40000"/>
              <a:alpha val="90000"/>
              <a:hueOff val="1014570"/>
              <a:satOff val="50000"/>
              <a:lumOff val="89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id-ID" sz="2000" kern="1200">
            <a:solidFill>
              <a:sysClr val="windowText" lastClr="000000">
                <a:hueOff val="0"/>
                <a:satOff val="0"/>
                <a:lumOff val="0"/>
                <a:alphaOff val="0"/>
              </a:sysClr>
            </a:solidFill>
            <a:latin typeface="Calibri" panose="020F0502020204030204"/>
            <a:ea typeface="+mn-ea"/>
            <a:cs typeface="+mn-cs"/>
          </a:endParaRPr>
        </a:p>
      </dsp:txBody>
      <dsp:txXfrm>
        <a:off x="4405679" y="1370010"/>
        <a:ext cx="251461" cy="344045"/>
      </dsp:txXfrm>
    </dsp:sp>
    <dsp:sp modelId="{FE9AF012-996C-4561-AC39-55DB98F6EBCA}">
      <dsp:nvSpPr>
        <dsp:cNvPr id="0" name=""/>
        <dsp:cNvSpPr/>
      </dsp:nvSpPr>
      <dsp:spPr>
        <a:xfrm>
          <a:off x="4665162" y="2201289"/>
          <a:ext cx="457203" cy="457203"/>
        </a:xfrm>
        <a:prstGeom prst="downArrow">
          <a:avLst>
            <a:gd name="adj1" fmla="val 55000"/>
            <a:gd name="adj2" fmla="val 45000"/>
          </a:avLst>
        </a:prstGeom>
        <a:solidFill>
          <a:srgbClr val="A5A5A5">
            <a:tint val="40000"/>
            <a:alpha val="90000"/>
            <a:hueOff val="2029141"/>
            <a:satOff val="100000"/>
            <a:lumOff val="1779"/>
            <a:alphaOff val="0"/>
          </a:srgbClr>
        </a:solidFill>
        <a:ln w="12700" cap="flat" cmpd="sng" algn="ctr">
          <a:solidFill>
            <a:srgbClr val="A5A5A5">
              <a:tint val="40000"/>
              <a:alpha val="90000"/>
              <a:hueOff val="2029141"/>
              <a:satOff val="100000"/>
              <a:lumOff val="177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id-ID" sz="2000" kern="1200">
            <a:solidFill>
              <a:sysClr val="windowText" lastClr="000000">
                <a:hueOff val="0"/>
                <a:satOff val="0"/>
                <a:lumOff val="0"/>
                <a:alphaOff val="0"/>
              </a:sysClr>
            </a:solidFill>
            <a:latin typeface="Calibri" panose="020F0502020204030204"/>
            <a:ea typeface="+mn-ea"/>
            <a:cs typeface="+mn-cs"/>
          </a:endParaRPr>
        </a:p>
      </dsp:txBody>
      <dsp:txXfrm>
        <a:off x="4768033" y="2201289"/>
        <a:ext cx="251461" cy="344045"/>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1485</Words>
  <Characters>7455</Characters>
  <Application>Microsoft Office Word</Application>
  <DocSecurity>0</DocSecurity>
  <Lines>286</Lines>
  <Paragraphs>279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infad-pc</dc:creator>
  <cp:keywords/>
  <dc:description/>
  <cp:lastModifiedBy>PROF. MADYA DR. SETIYAWAN BIN GUNARDI</cp:lastModifiedBy>
  <cp:revision>8</cp:revision>
  <dcterms:created xsi:type="dcterms:W3CDTF">2022-11-02T04:28:00Z</dcterms:created>
  <dcterms:modified xsi:type="dcterms:W3CDTF">2025-12-03T05:50:00Z</dcterms:modified>
</cp:coreProperties>
</file>